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EEC5F" w14:textId="20145E41" w:rsidR="00E21852" w:rsidRDefault="00E21852" w:rsidP="00F67F38">
      <w:pPr>
        <w:rPr>
          <w:rFonts w:ascii="Effra" w:eastAsia="Noto Sans SC" w:hAnsi="Effra"/>
          <w:sz w:val="22"/>
          <w:szCs w:val="22"/>
          <w:lang w:val="en-US"/>
        </w:rPr>
      </w:pPr>
      <w:r>
        <w:rPr>
          <w:rFonts w:ascii="Effra" w:eastAsia="Noto Sans SC" w:hAnsi="Effra"/>
          <w:noProof/>
          <w:sz w:val="22"/>
          <w:szCs w:val="22"/>
          <w:lang w:val="en-US"/>
        </w:rPr>
        <w:drawing>
          <wp:inline distT="0" distB="0" distL="0" distR="0" wp14:anchorId="48709597" wp14:editId="656FE31E">
            <wp:extent cx="5943600" cy="548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5943600" cy="5486400"/>
                    </a:xfrm>
                    <a:prstGeom prst="rect">
                      <a:avLst/>
                    </a:prstGeom>
                  </pic:spPr>
                </pic:pic>
              </a:graphicData>
            </a:graphic>
          </wp:inline>
        </w:drawing>
      </w:r>
    </w:p>
    <w:p w14:paraId="043439B7" w14:textId="6296E6F0" w:rsidR="00E21852" w:rsidRDefault="00E21852" w:rsidP="00F67F38">
      <w:pPr>
        <w:rPr>
          <w:rFonts w:ascii="Effra" w:eastAsia="Noto Sans SC" w:hAnsi="Effra"/>
          <w:sz w:val="22"/>
          <w:szCs w:val="22"/>
          <w:lang w:val="en-US"/>
        </w:rPr>
      </w:pPr>
    </w:p>
    <w:p w14:paraId="52266DA3" w14:textId="77777777" w:rsidR="00E21852" w:rsidRDefault="00E21852" w:rsidP="00F67F38">
      <w:pPr>
        <w:rPr>
          <w:rFonts w:ascii="Effra" w:eastAsia="Noto Sans SC" w:hAnsi="Effra"/>
          <w:sz w:val="22"/>
          <w:szCs w:val="22"/>
          <w:lang w:val="en-US"/>
        </w:rPr>
      </w:pPr>
    </w:p>
    <w:p w14:paraId="225BD682" w14:textId="75B26E50" w:rsidR="00F67F38" w:rsidRPr="00E21852" w:rsidRDefault="00F67F38" w:rsidP="00F67F38">
      <w:pPr>
        <w:rPr>
          <w:rFonts w:ascii="Effra" w:eastAsia="Noto Sans SC" w:hAnsi="Effra"/>
          <w:b/>
          <w:bCs/>
          <w:color w:val="70AD47" w:themeColor="accent6"/>
          <w:sz w:val="22"/>
          <w:szCs w:val="22"/>
        </w:rPr>
      </w:pPr>
      <w:r w:rsidRPr="00E21852">
        <w:rPr>
          <w:rFonts w:ascii="Effra" w:eastAsia="Noto Sans SC" w:hAnsi="Effra"/>
          <w:b/>
          <w:bCs/>
          <w:color w:val="70AD47" w:themeColor="accent6"/>
          <w:sz w:val="22"/>
          <w:szCs w:val="22"/>
          <w:lang w:val="en-US"/>
        </w:rPr>
        <w:t>I</w:t>
      </w:r>
      <w:r w:rsidRPr="00E21852">
        <w:rPr>
          <w:rFonts w:ascii="Effra" w:eastAsia="Noto Sans SC" w:hAnsi="Effra"/>
          <w:b/>
          <w:bCs/>
          <w:color w:val="70AD47" w:themeColor="accent6"/>
          <w:sz w:val="22"/>
          <w:szCs w:val="22"/>
        </w:rPr>
        <w:t xml:space="preserve">. </w:t>
      </w:r>
      <w:r w:rsidRPr="00E21852">
        <w:rPr>
          <w:rFonts w:ascii="Effra" w:eastAsia="Noto Sans SC" w:hAnsi="Effra"/>
          <w:b/>
          <w:bCs/>
          <w:color w:val="70AD47" w:themeColor="accent6"/>
          <w:sz w:val="22"/>
          <w:szCs w:val="22"/>
          <w:lang w:val="en-US"/>
        </w:rPr>
        <w:t>A</w:t>
      </w:r>
      <w:r w:rsidRPr="00E21852">
        <w:rPr>
          <w:rFonts w:ascii="Effra" w:eastAsia="Noto Sans SC" w:hAnsi="Effra"/>
          <w:b/>
          <w:bCs/>
          <w:color w:val="70AD47" w:themeColor="accent6"/>
          <w:sz w:val="22"/>
          <w:szCs w:val="22"/>
        </w:rPr>
        <w:t xml:space="preserve">ctivity </w:t>
      </w:r>
      <w:r w:rsidRPr="00E21852">
        <w:rPr>
          <w:rFonts w:ascii="Effra" w:eastAsia="Noto Sans SC" w:hAnsi="Effra"/>
          <w:b/>
          <w:bCs/>
          <w:color w:val="70AD47" w:themeColor="accent6"/>
          <w:sz w:val="22"/>
          <w:szCs w:val="22"/>
          <w:lang w:val="en-US"/>
        </w:rPr>
        <w:t>N</w:t>
      </w:r>
      <w:r w:rsidRPr="00E21852">
        <w:rPr>
          <w:rFonts w:ascii="Effra" w:eastAsia="Noto Sans SC" w:hAnsi="Effra"/>
          <w:b/>
          <w:bCs/>
          <w:color w:val="70AD47" w:themeColor="accent6"/>
          <w:sz w:val="22"/>
          <w:szCs w:val="22"/>
        </w:rPr>
        <w:t>ame</w:t>
      </w:r>
    </w:p>
    <w:p w14:paraId="7369137E" w14:textId="34C134E1" w:rsidR="004834F2" w:rsidRPr="00BE17FA" w:rsidRDefault="00F67F38" w:rsidP="00F67F38">
      <w:pPr>
        <w:rPr>
          <w:rFonts w:ascii="Effra" w:eastAsia="Noto Sans SC" w:hAnsi="Effra"/>
          <w:sz w:val="22"/>
          <w:szCs w:val="22"/>
        </w:rPr>
      </w:pPr>
      <w:r w:rsidRPr="00BE17FA">
        <w:rPr>
          <w:rFonts w:ascii="Effra" w:eastAsia="Noto Sans SC" w:hAnsi="Effra"/>
          <w:sz w:val="22"/>
          <w:szCs w:val="22"/>
        </w:rPr>
        <w:t>Peace Cup China-Africa Children's International Comics Competition - Kenya Station</w:t>
      </w:r>
    </w:p>
    <w:p w14:paraId="73166E88" w14:textId="3E9B4C98" w:rsidR="00F67F38" w:rsidRPr="00BE17FA" w:rsidRDefault="00F67F38" w:rsidP="00F67F38">
      <w:pPr>
        <w:rPr>
          <w:rFonts w:ascii="Effra" w:eastAsia="Noto Sans SC" w:hAnsi="Effra"/>
          <w:sz w:val="22"/>
          <w:szCs w:val="22"/>
        </w:rPr>
      </w:pPr>
    </w:p>
    <w:p w14:paraId="6D89058B" w14:textId="7C5BA737" w:rsidR="00F67F38" w:rsidRPr="00E21852" w:rsidRDefault="00F67F38" w:rsidP="00F67F38">
      <w:pPr>
        <w:rPr>
          <w:rFonts w:ascii="Effra" w:eastAsia="Noto Sans SC" w:hAnsi="Effra"/>
          <w:b/>
          <w:bCs/>
          <w:color w:val="70AD47" w:themeColor="accent6"/>
          <w:sz w:val="22"/>
          <w:szCs w:val="22"/>
          <w:lang w:val="en-US"/>
        </w:rPr>
      </w:pPr>
      <w:r w:rsidRPr="00E21852">
        <w:rPr>
          <w:rFonts w:ascii="Effra" w:eastAsia="Noto Sans SC" w:hAnsi="Effra"/>
          <w:b/>
          <w:bCs/>
          <w:color w:val="70AD47" w:themeColor="accent6"/>
          <w:sz w:val="22"/>
          <w:szCs w:val="22"/>
          <w:lang w:val="en-US"/>
        </w:rPr>
        <w:t>II. Creation Theme</w:t>
      </w:r>
    </w:p>
    <w:p w14:paraId="5DEDCFD8" w14:textId="4872EF85"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1. Kenya in the eyes of Chinese children</w:t>
      </w:r>
    </w:p>
    <w:p w14:paraId="66D6405A" w14:textId="730D2B1E"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2. China in the eyes of Kenyan children</w:t>
      </w:r>
    </w:p>
    <w:p w14:paraId="5B3C2212" w14:textId="2CF3F644" w:rsidR="00F67F38" w:rsidRPr="00E21852" w:rsidRDefault="00F67F38" w:rsidP="00F67F38">
      <w:pPr>
        <w:rPr>
          <w:rFonts w:ascii="Effra" w:eastAsia="Noto Sans SC" w:hAnsi="Effra"/>
          <w:b/>
          <w:bCs/>
          <w:color w:val="70AD47" w:themeColor="accent6"/>
          <w:sz w:val="22"/>
          <w:szCs w:val="22"/>
          <w:lang w:val="en-US"/>
        </w:rPr>
      </w:pPr>
    </w:p>
    <w:p w14:paraId="127159F0" w14:textId="006E7FC2" w:rsidR="00F67F38" w:rsidRPr="00E21852" w:rsidRDefault="00F67F38" w:rsidP="00F67F38">
      <w:pPr>
        <w:rPr>
          <w:rFonts w:ascii="Effra" w:eastAsia="Noto Sans SC" w:hAnsi="Effra"/>
          <w:b/>
          <w:bCs/>
          <w:color w:val="70AD47" w:themeColor="accent6"/>
          <w:sz w:val="22"/>
          <w:szCs w:val="22"/>
          <w:lang w:val="en-US"/>
        </w:rPr>
      </w:pPr>
      <w:r w:rsidRPr="00E21852">
        <w:rPr>
          <w:rFonts w:ascii="Effra" w:eastAsia="Noto Sans SC" w:hAnsi="Effra"/>
          <w:b/>
          <w:bCs/>
          <w:color w:val="70AD47" w:themeColor="accent6"/>
          <w:sz w:val="22"/>
          <w:szCs w:val="22"/>
          <w:lang w:val="en-US"/>
        </w:rPr>
        <w:t>III. Activity Introduction</w:t>
      </w:r>
    </w:p>
    <w:p w14:paraId="263B4D7F" w14:textId="2A27D3E6"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 xml:space="preserve">This trip to East Africa is an unusual trip, more like a wild adventure. Whether it is the horned horse rushing Tianhe </w:t>
      </w:r>
      <w:proofErr w:type="gramStart"/>
      <w:r w:rsidRPr="00BE17FA">
        <w:rPr>
          <w:rFonts w:ascii="Effra" w:eastAsia="Noto Sans SC" w:hAnsi="Effra"/>
          <w:sz w:val="22"/>
          <w:szCs w:val="22"/>
          <w:lang w:val="en-US"/>
        </w:rPr>
        <w:t>crossing</w:t>
      </w:r>
      <w:proofErr w:type="gramEnd"/>
      <w:r w:rsidRPr="00BE17FA">
        <w:rPr>
          <w:rFonts w:ascii="Effra" w:eastAsia="Noto Sans SC" w:hAnsi="Effra"/>
          <w:sz w:val="22"/>
          <w:szCs w:val="22"/>
          <w:lang w:val="en-US"/>
        </w:rPr>
        <w:t xml:space="preserve"> or the red clouds composed of flamingo flying, it is enough for you to see a different country and a different animal world. The China-Africa International Children's Cartoon Competition in Kenya continues the perspective of children in Egypt and Morocco, </w:t>
      </w:r>
      <w:proofErr w:type="spellStart"/>
      <w:r w:rsidRPr="00BE17FA">
        <w:rPr>
          <w:rFonts w:ascii="Effra" w:eastAsia="Noto Sans SC" w:hAnsi="Effra"/>
          <w:sz w:val="22"/>
          <w:szCs w:val="22"/>
          <w:lang w:val="en-US"/>
        </w:rPr>
        <w:t>focussing</w:t>
      </w:r>
      <w:proofErr w:type="spellEnd"/>
      <w:r w:rsidRPr="00BE17FA">
        <w:rPr>
          <w:rFonts w:ascii="Effra" w:eastAsia="Noto Sans SC" w:hAnsi="Effra"/>
          <w:sz w:val="22"/>
          <w:szCs w:val="22"/>
          <w:lang w:val="en-US"/>
        </w:rPr>
        <w:t xml:space="preserve"> on each other, including Kenyan lions, elephants, giraffes, zebras, chimpanzees, hippos and other wild animals known as the animal kingdom, and Chinese giant pandas, golden monkeys, white fin </w:t>
      </w:r>
      <w:r w:rsidRPr="00BE17FA">
        <w:rPr>
          <w:rFonts w:ascii="Effra" w:eastAsia="Noto Sans SC" w:hAnsi="Effra"/>
          <w:sz w:val="22"/>
          <w:szCs w:val="22"/>
          <w:lang w:val="en-US"/>
        </w:rPr>
        <w:lastRenderedPageBreak/>
        <w:t xml:space="preserve">dolphins, South China tigers, red ibis, Yangzi crocodile, red-crowned crane, peacock pheasant and other national treasure-level animals are </w:t>
      </w:r>
      <w:proofErr w:type="spellStart"/>
      <w:r w:rsidRPr="00BE17FA">
        <w:rPr>
          <w:rFonts w:ascii="Effra" w:eastAsia="Noto Sans SC" w:hAnsi="Effra"/>
          <w:sz w:val="22"/>
          <w:szCs w:val="22"/>
          <w:lang w:val="en-US"/>
        </w:rPr>
        <w:t>focussed</w:t>
      </w:r>
      <w:proofErr w:type="spellEnd"/>
      <w:r w:rsidRPr="00BE17FA">
        <w:rPr>
          <w:rFonts w:ascii="Effra" w:eastAsia="Noto Sans SC" w:hAnsi="Effra"/>
          <w:sz w:val="22"/>
          <w:szCs w:val="22"/>
          <w:lang w:val="en-US"/>
        </w:rPr>
        <w:t xml:space="preserve"> on the big picture of a global village. Let these elements collide with the shocking heart, stimulate the inspiration of creation, and enlighten the beautiful memories. Through the theme of the Adventures of the Animal Kingdom, we call for ecological protection awareness, cultivate and love for animals from an early age, and have a good long-cherished wish to walk with animals.</w:t>
      </w:r>
    </w:p>
    <w:p w14:paraId="54F8EEA7" w14:textId="6CE868AD" w:rsidR="00F67F38" w:rsidRPr="00BE17FA" w:rsidRDefault="00F67F38" w:rsidP="00F67F38">
      <w:pPr>
        <w:rPr>
          <w:rFonts w:ascii="Effra" w:eastAsia="Noto Sans SC" w:hAnsi="Effra"/>
          <w:sz w:val="22"/>
          <w:szCs w:val="22"/>
          <w:lang w:val="en-US"/>
        </w:rPr>
      </w:pPr>
    </w:p>
    <w:p w14:paraId="6A9C079C" w14:textId="0E3666C4" w:rsidR="00F67F38" w:rsidRPr="00E21852" w:rsidRDefault="00F67F38" w:rsidP="00F67F38">
      <w:pPr>
        <w:rPr>
          <w:rFonts w:ascii="Effra" w:eastAsia="Noto Sans SC" w:hAnsi="Effra"/>
          <w:b/>
          <w:bCs/>
          <w:color w:val="70AD47" w:themeColor="accent6"/>
          <w:sz w:val="22"/>
          <w:szCs w:val="22"/>
          <w:lang w:val="en-US"/>
        </w:rPr>
      </w:pPr>
      <w:r w:rsidRPr="00E21852">
        <w:rPr>
          <w:rFonts w:ascii="Effra" w:eastAsia="Noto Sans SC" w:hAnsi="Effra"/>
          <w:b/>
          <w:bCs/>
          <w:color w:val="70AD47" w:themeColor="accent6"/>
          <w:sz w:val="22"/>
          <w:szCs w:val="22"/>
          <w:lang w:val="en-US"/>
        </w:rPr>
        <w:t>IV. Activity Details</w:t>
      </w:r>
    </w:p>
    <w:p w14:paraId="7B5A8D2A" w14:textId="5B46C351"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 xml:space="preserve">1. Painting types: creative painting, </w:t>
      </w:r>
      <w:proofErr w:type="spellStart"/>
      <w:r w:rsidRPr="00BE17FA">
        <w:rPr>
          <w:rFonts w:ascii="Effra" w:eastAsia="Noto Sans SC" w:hAnsi="Effra"/>
          <w:sz w:val="22"/>
          <w:szCs w:val="22"/>
          <w:lang w:val="en-US"/>
        </w:rPr>
        <w:t>watercolour</w:t>
      </w:r>
      <w:proofErr w:type="spellEnd"/>
      <w:r w:rsidRPr="00BE17FA">
        <w:rPr>
          <w:rFonts w:ascii="Effra" w:eastAsia="Noto Sans SC" w:hAnsi="Effra"/>
          <w:sz w:val="22"/>
          <w:szCs w:val="22"/>
          <w:lang w:val="en-US"/>
        </w:rPr>
        <w:t xml:space="preserve"> painting, gouache painting, ink painting, oil painting, printmaking, cartoon, </w:t>
      </w:r>
      <w:proofErr w:type="gramStart"/>
      <w:r w:rsidRPr="00BE17FA">
        <w:rPr>
          <w:rFonts w:ascii="Effra" w:eastAsia="Noto Sans SC" w:hAnsi="Effra"/>
          <w:sz w:val="22"/>
          <w:szCs w:val="22"/>
          <w:lang w:val="en-US"/>
        </w:rPr>
        <w:t>etc.;</w:t>
      </w:r>
      <w:proofErr w:type="gramEnd"/>
    </w:p>
    <w:p w14:paraId="36C1E59D" w14:textId="44BFD40A"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2. Age of solicitation: 3 to 18 years old, young people who love art (regardless of nationality).</w:t>
      </w:r>
    </w:p>
    <w:p w14:paraId="2B049B80" w14:textId="58112C97"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3. This competition adheres to the principle of public welfare and does not charge registration fees, participation fees and evaluation fees.</w:t>
      </w:r>
    </w:p>
    <w:p w14:paraId="25E89052" w14:textId="65F5701B" w:rsidR="00F67F38" w:rsidRPr="00BE17FA" w:rsidRDefault="00F67F38" w:rsidP="00F67F38">
      <w:pPr>
        <w:rPr>
          <w:rFonts w:ascii="Effra" w:eastAsia="Noto Sans SC" w:hAnsi="Effra"/>
          <w:sz w:val="22"/>
          <w:szCs w:val="22"/>
          <w:lang w:val="en-US"/>
        </w:rPr>
      </w:pPr>
    </w:p>
    <w:p w14:paraId="4760993A" w14:textId="1B93BEB6" w:rsidR="00F67F38" w:rsidRPr="00E21852" w:rsidRDefault="00F67F38" w:rsidP="00F67F38">
      <w:pPr>
        <w:rPr>
          <w:rFonts w:ascii="Effra" w:eastAsia="Noto Sans SC" w:hAnsi="Effra"/>
          <w:b/>
          <w:bCs/>
          <w:color w:val="70AD47" w:themeColor="accent6"/>
          <w:sz w:val="22"/>
          <w:szCs w:val="22"/>
          <w:lang w:val="en-US"/>
        </w:rPr>
      </w:pPr>
      <w:r w:rsidRPr="00E21852">
        <w:rPr>
          <w:rFonts w:ascii="Effra" w:eastAsia="Noto Sans SC" w:hAnsi="Effra"/>
          <w:b/>
          <w:bCs/>
          <w:color w:val="70AD47" w:themeColor="accent6"/>
          <w:sz w:val="22"/>
          <w:szCs w:val="22"/>
          <w:lang w:val="en-US"/>
        </w:rPr>
        <w:t>V. Activity Schedule</w:t>
      </w:r>
    </w:p>
    <w:p w14:paraId="13DA9F3E" w14:textId="0E080EF5"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Collection time: June to November 30, 2023.</w:t>
      </w:r>
    </w:p>
    <w:p w14:paraId="66328160" w14:textId="3A9A3ECE" w:rsidR="00F67F38" w:rsidRPr="00BE17FA" w:rsidRDefault="00F67F38" w:rsidP="00F67F38">
      <w:pPr>
        <w:rPr>
          <w:rFonts w:ascii="Effra" w:eastAsia="Noto Sans SC" w:hAnsi="Effra"/>
          <w:sz w:val="22"/>
          <w:szCs w:val="22"/>
          <w:lang w:val="en-US"/>
        </w:rPr>
      </w:pPr>
    </w:p>
    <w:p w14:paraId="4EF67E33" w14:textId="77777777" w:rsidR="00F67F38" w:rsidRPr="00E21852" w:rsidRDefault="00F67F38" w:rsidP="00F67F38">
      <w:pPr>
        <w:rPr>
          <w:rFonts w:ascii="Effra" w:eastAsia="Noto Sans SC" w:hAnsi="Effra"/>
          <w:b/>
          <w:bCs/>
          <w:color w:val="70AD47" w:themeColor="accent6"/>
          <w:sz w:val="22"/>
          <w:szCs w:val="22"/>
          <w:lang w:val="en-US"/>
        </w:rPr>
      </w:pPr>
      <w:r w:rsidRPr="00E21852">
        <w:rPr>
          <w:rFonts w:ascii="Effra" w:eastAsia="Noto Sans SC" w:hAnsi="Effra"/>
          <w:b/>
          <w:bCs/>
          <w:color w:val="70AD47" w:themeColor="accent6"/>
          <w:sz w:val="22"/>
          <w:szCs w:val="22"/>
          <w:lang w:val="en-US"/>
        </w:rPr>
        <w:t>VI. Work Requirements</w:t>
      </w:r>
    </w:p>
    <w:p w14:paraId="61545C57" w14:textId="77777777" w:rsidR="00F67F38" w:rsidRPr="00BE17FA" w:rsidRDefault="00F67F38" w:rsidP="00F67F38">
      <w:pPr>
        <w:rPr>
          <w:rFonts w:ascii="Effra" w:eastAsia="Noto Sans SC" w:hAnsi="Effra"/>
          <w:sz w:val="22"/>
          <w:szCs w:val="22"/>
          <w:lang w:val="en-US"/>
        </w:rPr>
      </w:pPr>
    </w:p>
    <w:p w14:paraId="279DFDB1" w14:textId="4D0B7456"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1. Specifications: paper paintings.</w:t>
      </w:r>
    </w:p>
    <w:p w14:paraId="51720763" w14:textId="08A39A3C" w:rsidR="00F67F38" w:rsidRPr="00E21852" w:rsidRDefault="00F67F38" w:rsidP="00F67F38">
      <w:pPr>
        <w:rPr>
          <w:rFonts w:ascii="Effra" w:eastAsia="Noto Sans SC" w:hAnsi="Effra"/>
          <w:sz w:val="22"/>
          <w:szCs w:val="22"/>
          <w:lang w:val="en-US"/>
        </w:rPr>
      </w:pPr>
      <w:r w:rsidRPr="00BE17FA">
        <w:rPr>
          <w:rFonts w:ascii="Effra" w:eastAsia="Noto Sans SC" w:hAnsi="Effra"/>
          <w:sz w:val="22"/>
          <w:szCs w:val="22"/>
          <w:lang w:val="en-US"/>
        </w:rPr>
        <w:t xml:space="preserve">2. Size: </w:t>
      </w:r>
      <w:r w:rsidRPr="00E21852">
        <w:rPr>
          <w:rFonts w:ascii="Effra" w:eastAsia="Noto Sans SC" w:hAnsi="Effra"/>
          <w:sz w:val="22"/>
          <w:szCs w:val="22"/>
          <w:lang w:val="en-US"/>
        </w:rPr>
        <w:t>4</w:t>
      </w:r>
      <w:r w:rsidR="00E21852" w:rsidRPr="00E21852">
        <w:rPr>
          <w:rFonts w:ascii="Effra" w:eastAsia="Noto Sans SC" w:hAnsi="Effra"/>
          <w:sz w:val="22"/>
          <w:szCs w:val="22"/>
          <w:lang w:val="en-US"/>
        </w:rPr>
        <w:t xml:space="preserve">K </w:t>
      </w:r>
      <w:r w:rsidR="00E21852" w:rsidRPr="00E21852">
        <w:rPr>
          <w:rFonts w:ascii="Effra" w:hAnsi="Effra" w:cs="Arial"/>
          <w:color w:val="333333"/>
          <w:sz w:val="22"/>
          <w:szCs w:val="22"/>
          <w:shd w:val="clear" w:color="auto" w:fill="FFFFFF"/>
          <w:lang w:val="en-US"/>
        </w:rPr>
        <w:t>(</w:t>
      </w:r>
      <w:r w:rsidR="00E21852" w:rsidRPr="00E21852">
        <w:rPr>
          <w:rFonts w:ascii="Effra" w:hAnsi="Effra" w:cs="Arial"/>
          <w:color w:val="333333"/>
          <w:sz w:val="22"/>
          <w:szCs w:val="22"/>
          <w:shd w:val="clear" w:color="auto" w:fill="FFFFFF"/>
        </w:rPr>
        <w:t>393</w:t>
      </w:r>
      <w:r w:rsidR="00E21852" w:rsidRPr="00E21852">
        <w:rPr>
          <w:rFonts w:ascii="Effra" w:hAnsi="Effra" w:cs="Arial"/>
          <w:color w:val="333333"/>
          <w:sz w:val="22"/>
          <w:szCs w:val="22"/>
          <w:shd w:val="clear" w:color="auto" w:fill="FFFFFF"/>
          <w:lang w:val="en-US"/>
        </w:rPr>
        <w:t>mm</w:t>
      </w:r>
      <w:r w:rsidR="00E21852" w:rsidRPr="00E21852">
        <w:rPr>
          <w:rFonts w:ascii="Effra" w:hAnsi="Effra" w:cs="Arial"/>
          <w:color w:val="333333"/>
          <w:sz w:val="22"/>
          <w:szCs w:val="22"/>
          <w:shd w:val="clear" w:color="auto" w:fill="FFFFFF"/>
        </w:rPr>
        <w:t>×546</w:t>
      </w:r>
      <w:r w:rsidR="00E21852" w:rsidRPr="00E21852">
        <w:rPr>
          <w:rFonts w:ascii="Effra" w:hAnsi="Effra" w:cs="Arial"/>
          <w:color w:val="333333"/>
          <w:sz w:val="22"/>
          <w:szCs w:val="22"/>
          <w:shd w:val="clear" w:color="auto" w:fill="FFFFFF"/>
          <w:lang w:val="en-US"/>
        </w:rPr>
        <w:t>mm)</w:t>
      </w:r>
      <w:r w:rsidRPr="00E21852">
        <w:rPr>
          <w:rFonts w:ascii="Effra" w:eastAsia="Noto Sans SC" w:hAnsi="Effra"/>
          <w:sz w:val="22"/>
          <w:szCs w:val="22"/>
          <w:lang w:val="en-US"/>
        </w:rPr>
        <w:t xml:space="preserve"> or 8</w:t>
      </w:r>
      <w:r w:rsidR="00E21852" w:rsidRPr="00E21852">
        <w:rPr>
          <w:rFonts w:ascii="Effra" w:eastAsia="Noto Sans SC" w:hAnsi="Effra"/>
          <w:sz w:val="22"/>
          <w:szCs w:val="22"/>
          <w:lang w:val="en-US"/>
        </w:rPr>
        <w:t xml:space="preserve">K </w:t>
      </w:r>
      <w:r w:rsidR="00E21852" w:rsidRPr="00E21852">
        <w:rPr>
          <w:rFonts w:ascii="Effra" w:eastAsia="Noto Sans SC" w:hAnsi="Effra"/>
          <w:color w:val="000000" w:themeColor="text1"/>
          <w:sz w:val="22"/>
          <w:szCs w:val="22"/>
          <w:lang w:val="en-US"/>
        </w:rPr>
        <w:t>(</w:t>
      </w:r>
      <w:r w:rsidR="00E21852" w:rsidRPr="00E21852">
        <w:rPr>
          <w:rStyle w:val="Emphasis"/>
          <w:rFonts w:ascii="Effra" w:hAnsi="Effra" w:cs="Arial"/>
          <w:i w:val="0"/>
          <w:iCs w:val="0"/>
          <w:color w:val="000000" w:themeColor="text1"/>
          <w:sz w:val="22"/>
          <w:szCs w:val="22"/>
        </w:rPr>
        <w:t>420mm×297mm</w:t>
      </w:r>
      <w:r w:rsidR="00E21852" w:rsidRPr="00E21852">
        <w:rPr>
          <w:rStyle w:val="Emphasis"/>
          <w:rFonts w:ascii="Effra" w:hAnsi="Effra" w:cs="Arial"/>
          <w:i w:val="0"/>
          <w:iCs w:val="0"/>
          <w:color w:val="000000" w:themeColor="text1"/>
          <w:sz w:val="22"/>
          <w:szCs w:val="22"/>
          <w:lang w:val="en-US"/>
        </w:rPr>
        <w:t>)</w:t>
      </w:r>
      <w:r w:rsidRPr="00E21852">
        <w:rPr>
          <w:rFonts w:ascii="Effra" w:eastAsia="Noto Sans SC" w:hAnsi="Effra"/>
          <w:color w:val="000000" w:themeColor="text1"/>
          <w:sz w:val="22"/>
          <w:szCs w:val="22"/>
          <w:lang w:val="en-US"/>
        </w:rPr>
        <w:t>.</w:t>
      </w:r>
    </w:p>
    <w:p w14:paraId="6EAC970D" w14:textId="46F6B353"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3. Materials: There is no limit on the form of expression.</w:t>
      </w:r>
    </w:p>
    <w:p w14:paraId="20EC95D5" w14:textId="014A417C"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4. Copyright:</w:t>
      </w:r>
    </w:p>
    <w:p w14:paraId="4870C80A" w14:textId="41D42C8B" w:rsidR="00F67F38" w:rsidRPr="00BE17FA" w:rsidRDefault="00F67F38" w:rsidP="00F67F38">
      <w:pPr>
        <w:ind w:left="720"/>
        <w:rPr>
          <w:rFonts w:ascii="Effra" w:eastAsia="Noto Sans SC" w:hAnsi="Effra"/>
          <w:sz w:val="22"/>
          <w:szCs w:val="22"/>
          <w:lang w:val="en-US"/>
        </w:rPr>
      </w:pPr>
      <w:proofErr w:type="gramStart"/>
      <w:r w:rsidRPr="00BE17FA">
        <w:rPr>
          <w:rFonts w:ascii="Effra" w:eastAsia="Noto Sans SC" w:hAnsi="Effra"/>
          <w:sz w:val="22"/>
          <w:szCs w:val="22"/>
          <w:lang w:val="en-US"/>
        </w:rPr>
        <w:t>1 )</w:t>
      </w:r>
      <w:proofErr w:type="gramEnd"/>
      <w:r w:rsidRPr="00BE17FA">
        <w:rPr>
          <w:rFonts w:ascii="Effra" w:eastAsia="Noto Sans SC" w:hAnsi="Effra"/>
          <w:sz w:val="22"/>
          <w:szCs w:val="22"/>
          <w:lang w:val="en-US"/>
        </w:rPr>
        <w:t xml:space="preserve"> The copyright of the entries belongs to the </w:t>
      </w:r>
      <w:proofErr w:type="spellStart"/>
      <w:r w:rsidRPr="00BE17FA">
        <w:rPr>
          <w:rFonts w:ascii="Effra" w:eastAsia="Noto Sans SC" w:hAnsi="Effra"/>
          <w:sz w:val="22"/>
          <w:szCs w:val="22"/>
          <w:lang w:val="en-US"/>
        </w:rPr>
        <w:t>organising</w:t>
      </w:r>
      <w:proofErr w:type="spellEnd"/>
      <w:r w:rsidRPr="00BE17FA">
        <w:rPr>
          <w:rFonts w:ascii="Effra" w:eastAsia="Noto Sans SC" w:hAnsi="Effra"/>
          <w:sz w:val="22"/>
          <w:szCs w:val="22"/>
          <w:lang w:val="en-US"/>
        </w:rPr>
        <w:t xml:space="preserve"> committee of the competition, and the author has the right of authorship.</w:t>
      </w:r>
    </w:p>
    <w:p w14:paraId="1C909536" w14:textId="77777777" w:rsidR="00F67F38" w:rsidRPr="00BE17FA" w:rsidRDefault="00F67F38" w:rsidP="00F67F38">
      <w:pPr>
        <w:ind w:left="720"/>
        <w:rPr>
          <w:rFonts w:ascii="Effra" w:eastAsia="Noto Sans SC" w:hAnsi="Effra"/>
          <w:sz w:val="22"/>
          <w:szCs w:val="22"/>
          <w:lang w:val="en-US"/>
        </w:rPr>
      </w:pPr>
      <w:r w:rsidRPr="00BE17FA">
        <w:rPr>
          <w:rFonts w:ascii="Effra" w:eastAsia="Noto Sans SC" w:hAnsi="Effra"/>
          <w:sz w:val="22"/>
          <w:szCs w:val="22"/>
          <w:lang w:val="en-US"/>
        </w:rPr>
        <w:t xml:space="preserve">The </w:t>
      </w:r>
      <w:proofErr w:type="spellStart"/>
      <w:r w:rsidRPr="00BE17FA">
        <w:rPr>
          <w:rFonts w:ascii="Effra" w:eastAsia="Noto Sans SC" w:hAnsi="Effra"/>
          <w:sz w:val="22"/>
          <w:szCs w:val="22"/>
          <w:lang w:val="en-US"/>
        </w:rPr>
        <w:t>organising</w:t>
      </w:r>
      <w:proofErr w:type="spellEnd"/>
      <w:r w:rsidRPr="00BE17FA">
        <w:rPr>
          <w:rFonts w:ascii="Effra" w:eastAsia="Noto Sans SC" w:hAnsi="Effra"/>
          <w:sz w:val="22"/>
          <w:szCs w:val="22"/>
          <w:lang w:val="en-US"/>
        </w:rPr>
        <w:t xml:space="preserve"> committee of the competition has the right to retain the work and use it in relevant activities (including exhibition, publicity, publishing, production of derivatives, etc.) without additional remuneration.</w:t>
      </w:r>
    </w:p>
    <w:p w14:paraId="28A461BD" w14:textId="77777777" w:rsidR="00F67F38" w:rsidRPr="00BE17FA" w:rsidRDefault="00F67F38" w:rsidP="00F67F38">
      <w:pPr>
        <w:ind w:left="720"/>
        <w:rPr>
          <w:rFonts w:ascii="Effra" w:eastAsia="Noto Sans SC" w:hAnsi="Effra"/>
          <w:sz w:val="22"/>
          <w:szCs w:val="22"/>
          <w:lang w:val="en-US"/>
        </w:rPr>
      </w:pPr>
      <w:proofErr w:type="gramStart"/>
      <w:r w:rsidRPr="00BE17FA">
        <w:rPr>
          <w:rFonts w:ascii="Effra" w:eastAsia="Noto Sans SC" w:hAnsi="Effra"/>
          <w:sz w:val="22"/>
          <w:szCs w:val="22"/>
          <w:lang w:val="en-US"/>
        </w:rPr>
        <w:t>2 )</w:t>
      </w:r>
      <w:proofErr w:type="gramEnd"/>
      <w:r w:rsidRPr="00BE17FA">
        <w:rPr>
          <w:rFonts w:ascii="Effra" w:eastAsia="Noto Sans SC" w:hAnsi="Effra"/>
          <w:sz w:val="22"/>
          <w:szCs w:val="22"/>
          <w:lang w:val="en-US"/>
        </w:rPr>
        <w:t xml:space="preserve"> Participants should ensure that the entries must be original.</w:t>
      </w:r>
    </w:p>
    <w:p w14:paraId="4A683323" w14:textId="1A33390C" w:rsidR="00F67F38" w:rsidRPr="00BE17FA" w:rsidRDefault="00F67F38" w:rsidP="00F67F38">
      <w:pPr>
        <w:ind w:left="720"/>
        <w:rPr>
          <w:rFonts w:ascii="Effra" w:eastAsia="Noto Sans SC" w:hAnsi="Effra"/>
          <w:sz w:val="22"/>
          <w:szCs w:val="22"/>
          <w:lang w:val="en-US"/>
        </w:rPr>
      </w:pPr>
      <w:r w:rsidRPr="00BE17FA">
        <w:rPr>
          <w:rFonts w:ascii="Effra" w:eastAsia="Noto Sans SC" w:hAnsi="Effra"/>
          <w:sz w:val="22"/>
          <w:szCs w:val="22"/>
          <w:lang w:val="en-US"/>
        </w:rPr>
        <w:t>3)  Participants shall ensure that the works submitted by them do not infringe the rights and interests of third parties (including copyright, portrait rights, reputation rights, privacy rights and other legitimate rights and interests). All responsibilities arising from the works or entries shall be borne by the participants themselves.</w:t>
      </w:r>
    </w:p>
    <w:p w14:paraId="3A203669" w14:textId="00D424B4" w:rsidR="00F67F38" w:rsidRPr="00BE17FA" w:rsidRDefault="00F67F38" w:rsidP="00F67F38">
      <w:pPr>
        <w:ind w:left="720"/>
        <w:rPr>
          <w:rFonts w:ascii="Effra" w:eastAsia="Noto Sans SC" w:hAnsi="Effra"/>
          <w:sz w:val="22"/>
          <w:szCs w:val="22"/>
          <w:lang w:val="en-US"/>
        </w:rPr>
      </w:pPr>
    </w:p>
    <w:p w14:paraId="1F9FCCDD" w14:textId="77777777" w:rsidR="00F67F38" w:rsidRPr="00E21852" w:rsidRDefault="00F67F38" w:rsidP="00E21852">
      <w:pPr>
        <w:rPr>
          <w:rFonts w:ascii="Effra" w:eastAsia="Noto Sans SC" w:hAnsi="Effra"/>
          <w:b/>
          <w:bCs/>
          <w:color w:val="70AD47" w:themeColor="accent6"/>
          <w:sz w:val="22"/>
          <w:szCs w:val="22"/>
          <w:lang w:val="en-US"/>
        </w:rPr>
      </w:pPr>
      <w:r w:rsidRPr="00E21852">
        <w:rPr>
          <w:rFonts w:ascii="Effra" w:eastAsia="Noto Sans SC" w:hAnsi="Effra"/>
          <w:b/>
          <w:bCs/>
          <w:color w:val="70AD47" w:themeColor="accent6"/>
          <w:sz w:val="22"/>
          <w:szCs w:val="22"/>
          <w:lang w:val="en-US"/>
        </w:rPr>
        <w:t>VII. Participation in the competition</w:t>
      </w:r>
    </w:p>
    <w:p w14:paraId="5082EC56" w14:textId="77777777" w:rsidR="00F67F38" w:rsidRPr="00BE17FA" w:rsidRDefault="00F67F38" w:rsidP="00F67F38">
      <w:pPr>
        <w:ind w:left="720"/>
        <w:rPr>
          <w:rFonts w:ascii="Effra" w:eastAsia="Noto Sans SC" w:hAnsi="Effra"/>
          <w:sz w:val="22"/>
          <w:szCs w:val="22"/>
          <w:lang w:val="en-US"/>
        </w:rPr>
      </w:pPr>
    </w:p>
    <w:p w14:paraId="3A6D560F" w14:textId="58A02511" w:rsidR="00F67F38" w:rsidRPr="00BE17FA" w:rsidRDefault="00F67F38" w:rsidP="00E21852">
      <w:pPr>
        <w:rPr>
          <w:rFonts w:ascii="Effra" w:eastAsia="Noto Sans SC" w:hAnsi="Effra"/>
          <w:sz w:val="22"/>
          <w:szCs w:val="22"/>
          <w:lang w:val="en-US"/>
        </w:rPr>
      </w:pPr>
      <w:r w:rsidRPr="00BE17FA">
        <w:rPr>
          <w:rFonts w:ascii="Effra" w:eastAsia="Noto Sans SC" w:hAnsi="Effra"/>
          <w:sz w:val="22"/>
          <w:szCs w:val="22"/>
          <w:lang w:val="en-US"/>
        </w:rPr>
        <w:t>1. Chinese children send pictures of works to email: childrensart@himalayasmuseum.org</w:t>
      </w:r>
    </w:p>
    <w:p w14:paraId="6CD1E3E2" w14:textId="12BAF36A" w:rsidR="00F67F38" w:rsidRPr="00BE17FA" w:rsidRDefault="00F67F38" w:rsidP="00E21852">
      <w:pPr>
        <w:rPr>
          <w:rFonts w:ascii="Effra" w:eastAsia="Noto Sans SC" w:hAnsi="Effra"/>
          <w:sz w:val="22"/>
          <w:szCs w:val="22"/>
          <w:lang w:val="en-US"/>
        </w:rPr>
      </w:pPr>
      <w:r w:rsidRPr="00BE17FA">
        <w:rPr>
          <w:rFonts w:ascii="Effra" w:eastAsia="Noto Sans SC" w:hAnsi="Effra"/>
          <w:sz w:val="22"/>
          <w:szCs w:val="22"/>
          <w:lang w:val="en-US"/>
        </w:rPr>
        <w:t>2. Email title format: "Registration for the International Competition of Chinese Children - a name + participating group + title of the work + contact information</w:t>
      </w:r>
      <w:proofErr w:type="gramStart"/>
      <w:r w:rsidRPr="00BE17FA">
        <w:rPr>
          <w:rFonts w:ascii="Effra" w:eastAsia="Noto Sans SC" w:hAnsi="Effra"/>
          <w:sz w:val="22"/>
          <w:szCs w:val="22"/>
          <w:lang w:val="en-US"/>
        </w:rPr>
        <w:t>", and</w:t>
      </w:r>
      <w:proofErr w:type="gramEnd"/>
      <w:r w:rsidRPr="00BE17FA">
        <w:rPr>
          <w:rFonts w:ascii="Effra" w:eastAsia="Noto Sans SC" w:hAnsi="Effra"/>
          <w:sz w:val="22"/>
          <w:szCs w:val="22"/>
          <w:lang w:val="en-US"/>
        </w:rPr>
        <w:t xml:space="preserve"> upload the photos of the work to the attachment. For example, "Chinese Children's International Comics Registration - Yi </w:t>
      </w:r>
      <w:proofErr w:type="spellStart"/>
      <w:r w:rsidRPr="00BE17FA">
        <w:rPr>
          <w:rFonts w:ascii="Effra" w:eastAsia="Noto Sans SC" w:hAnsi="Effra"/>
          <w:sz w:val="22"/>
          <w:szCs w:val="22"/>
          <w:lang w:val="en-US"/>
        </w:rPr>
        <w:t>Wangming</w:t>
      </w:r>
      <w:proofErr w:type="spellEnd"/>
      <w:r w:rsidRPr="00BE17FA">
        <w:rPr>
          <w:rFonts w:ascii="Effra" w:eastAsia="Noto Sans SC" w:hAnsi="Effra"/>
          <w:sz w:val="22"/>
          <w:szCs w:val="22"/>
          <w:lang w:val="en-US"/>
        </w:rPr>
        <w:t xml:space="preserve"> + Children's Group + Animal Kingdom Adventures + 136xx".</w:t>
      </w:r>
    </w:p>
    <w:p w14:paraId="318F6D6E" w14:textId="2918F51D" w:rsidR="00F67F38" w:rsidRPr="00BE17FA" w:rsidRDefault="00F67F38" w:rsidP="00E21852">
      <w:pPr>
        <w:rPr>
          <w:rFonts w:ascii="Effra" w:eastAsia="Noto Sans SC" w:hAnsi="Effra"/>
          <w:sz w:val="22"/>
          <w:szCs w:val="22"/>
          <w:lang w:val="en-US"/>
        </w:rPr>
      </w:pPr>
      <w:r w:rsidRPr="00BE17FA">
        <w:rPr>
          <w:rFonts w:ascii="Effra" w:eastAsia="Noto Sans SC" w:hAnsi="Effra"/>
          <w:sz w:val="22"/>
          <w:szCs w:val="22"/>
          <w:lang w:val="en-US"/>
        </w:rPr>
        <w:t>3. Picture requirements: Send complete high-definition photos of works. The format is JPG, the file size is not less than 3M and not more than 10M, and the work drawings cannot be watermarked.</w:t>
      </w:r>
    </w:p>
    <w:p w14:paraId="6E2B2FCA" w14:textId="3D801794" w:rsidR="00F67F38" w:rsidRPr="00BE17FA" w:rsidRDefault="00F67F38" w:rsidP="00E21852">
      <w:pPr>
        <w:rPr>
          <w:rFonts w:ascii="Effra" w:eastAsia="Noto Sans SC" w:hAnsi="Effra"/>
          <w:sz w:val="22"/>
          <w:szCs w:val="22"/>
          <w:lang w:val="en-US"/>
        </w:rPr>
      </w:pPr>
      <w:r w:rsidRPr="00BE17FA">
        <w:rPr>
          <w:rFonts w:ascii="Effra" w:eastAsia="Noto Sans SC" w:hAnsi="Effra"/>
          <w:sz w:val="22"/>
          <w:szCs w:val="22"/>
          <w:lang w:val="en-US"/>
        </w:rPr>
        <w:t>4. Email content: 30 to 200 words of creative instructions must be submitted.</w:t>
      </w:r>
    </w:p>
    <w:p w14:paraId="6590B699" w14:textId="76154B86" w:rsidR="00F67F38" w:rsidRPr="00BE17FA" w:rsidRDefault="00F67F38" w:rsidP="00E21852">
      <w:pPr>
        <w:rPr>
          <w:rFonts w:ascii="Effra" w:eastAsia="Noto Sans SC" w:hAnsi="Effra"/>
          <w:sz w:val="22"/>
          <w:szCs w:val="22"/>
          <w:lang w:val="en-US"/>
        </w:rPr>
      </w:pPr>
      <w:r w:rsidRPr="00BE17FA">
        <w:rPr>
          <w:rFonts w:ascii="Effra" w:eastAsia="Noto Sans SC" w:hAnsi="Effra"/>
          <w:sz w:val="22"/>
          <w:szCs w:val="22"/>
          <w:lang w:val="en-US"/>
        </w:rPr>
        <w:t xml:space="preserve">5. Exhibition of award-winning works: The original shall be delivered on time in accordance with the regulations of the </w:t>
      </w:r>
      <w:proofErr w:type="spellStart"/>
      <w:r w:rsidRPr="00BE17FA">
        <w:rPr>
          <w:rFonts w:ascii="Effra" w:eastAsia="Noto Sans SC" w:hAnsi="Effra"/>
          <w:sz w:val="22"/>
          <w:szCs w:val="22"/>
          <w:lang w:val="en-US"/>
        </w:rPr>
        <w:t>organising</w:t>
      </w:r>
      <w:proofErr w:type="spellEnd"/>
      <w:r w:rsidRPr="00BE17FA">
        <w:rPr>
          <w:rFonts w:ascii="Effra" w:eastAsia="Noto Sans SC" w:hAnsi="Effra"/>
          <w:sz w:val="22"/>
          <w:szCs w:val="22"/>
          <w:lang w:val="en-US"/>
        </w:rPr>
        <w:t xml:space="preserve"> committee. Those who do not deliver as required shall be deemed to have automatically given up the award and exhibition qualification.</w:t>
      </w:r>
    </w:p>
    <w:p w14:paraId="29FF4DD1" w14:textId="42590166" w:rsidR="00F67F38" w:rsidRPr="00BE17FA" w:rsidRDefault="00F67F38" w:rsidP="00F67F38">
      <w:pPr>
        <w:ind w:left="720"/>
        <w:rPr>
          <w:rFonts w:ascii="Effra" w:eastAsia="Noto Sans SC" w:hAnsi="Effra"/>
          <w:sz w:val="22"/>
          <w:szCs w:val="22"/>
          <w:lang w:val="en-US"/>
        </w:rPr>
      </w:pPr>
    </w:p>
    <w:p w14:paraId="32B415F0" w14:textId="77777777" w:rsidR="00F67F38" w:rsidRPr="00E21852" w:rsidRDefault="00F67F38" w:rsidP="00E21852">
      <w:pPr>
        <w:rPr>
          <w:rFonts w:ascii="Effra" w:eastAsia="Noto Sans SC" w:hAnsi="Effra"/>
          <w:b/>
          <w:bCs/>
          <w:color w:val="70AD47" w:themeColor="accent6"/>
          <w:sz w:val="22"/>
          <w:szCs w:val="22"/>
          <w:lang w:val="en-US"/>
        </w:rPr>
      </w:pPr>
      <w:r w:rsidRPr="00E21852">
        <w:rPr>
          <w:rFonts w:ascii="Effra" w:eastAsia="Noto Sans SC" w:hAnsi="Effra"/>
          <w:b/>
          <w:bCs/>
          <w:color w:val="70AD47" w:themeColor="accent6"/>
          <w:sz w:val="22"/>
          <w:szCs w:val="22"/>
          <w:lang w:val="en-US"/>
        </w:rPr>
        <w:t>VIII. Selection method</w:t>
      </w:r>
    </w:p>
    <w:p w14:paraId="41BA7732" w14:textId="77777777" w:rsidR="00F67F38" w:rsidRPr="00BE17FA" w:rsidRDefault="00F67F38" w:rsidP="00F67F38">
      <w:pPr>
        <w:ind w:left="720"/>
        <w:rPr>
          <w:rFonts w:ascii="Effra" w:eastAsia="Noto Sans SC" w:hAnsi="Effra"/>
          <w:sz w:val="22"/>
          <w:szCs w:val="22"/>
          <w:lang w:val="en-US"/>
        </w:rPr>
      </w:pPr>
    </w:p>
    <w:p w14:paraId="297B9F4B" w14:textId="77777777" w:rsidR="00F67F38" w:rsidRPr="00BE17FA" w:rsidRDefault="00F67F38" w:rsidP="00E21852">
      <w:pPr>
        <w:rPr>
          <w:rFonts w:ascii="Effra" w:eastAsia="Noto Sans SC" w:hAnsi="Effra"/>
          <w:sz w:val="22"/>
          <w:szCs w:val="22"/>
          <w:lang w:val="en-US"/>
        </w:rPr>
      </w:pPr>
      <w:r w:rsidRPr="00BE17FA">
        <w:rPr>
          <w:rFonts w:ascii="Effra" w:eastAsia="Noto Sans SC" w:hAnsi="Effra"/>
          <w:sz w:val="22"/>
          <w:szCs w:val="22"/>
          <w:lang w:val="en-US"/>
        </w:rPr>
        <w:t xml:space="preserve">1. Selection principles: the principle of fair, </w:t>
      </w:r>
      <w:proofErr w:type="gramStart"/>
      <w:r w:rsidRPr="00BE17FA">
        <w:rPr>
          <w:rFonts w:ascii="Effra" w:eastAsia="Noto Sans SC" w:hAnsi="Effra"/>
          <w:sz w:val="22"/>
          <w:szCs w:val="22"/>
          <w:lang w:val="en-US"/>
        </w:rPr>
        <w:t>just</w:t>
      </w:r>
      <w:proofErr w:type="gramEnd"/>
      <w:r w:rsidRPr="00BE17FA">
        <w:rPr>
          <w:rFonts w:ascii="Effra" w:eastAsia="Noto Sans SC" w:hAnsi="Effra"/>
          <w:sz w:val="22"/>
          <w:szCs w:val="22"/>
          <w:lang w:val="en-US"/>
        </w:rPr>
        <w:t xml:space="preserve"> and open competition, which is required to meet the theme of the competition and meet the characteristics of age; encourage children to express their true feelings; encourage creative forms of expression.</w:t>
      </w:r>
    </w:p>
    <w:p w14:paraId="069AC9D4" w14:textId="77777777" w:rsidR="00F67F38" w:rsidRPr="00BE17FA" w:rsidRDefault="00F67F38" w:rsidP="00E21852">
      <w:pPr>
        <w:rPr>
          <w:rFonts w:ascii="Effra" w:eastAsia="Noto Sans SC" w:hAnsi="Effra"/>
          <w:sz w:val="22"/>
          <w:szCs w:val="22"/>
          <w:lang w:val="en-US"/>
        </w:rPr>
      </w:pPr>
    </w:p>
    <w:p w14:paraId="032643E1" w14:textId="3878F032" w:rsidR="00F67F38" w:rsidRPr="00BE17FA" w:rsidRDefault="00F67F38" w:rsidP="00E21852">
      <w:pPr>
        <w:rPr>
          <w:rFonts w:ascii="Effra" w:eastAsia="Noto Sans SC" w:hAnsi="Effra"/>
          <w:sz w:val="22"/>
          <w:szCs w:val="22"/>
          <w:lang w:val="en-US"/>
        </w:rPr>
      </w:pPr>
      <w:r w:rsidRPr="00BE17FA">
        <w:rPr>
          <w:rFonts w:ascii="Effra" w:eastAsia="Noto Sans SC" w:hAnsi="Effra"/>
          <w:sz w:val="22"/>
          <w:szCs w:val="22"/>
          <w:lang w:val="en-US"/>
        </w:rPr>
        <w:t>2. Selection form</w:t>
      </w:r>
    </w:p>
    <w:p w14:paraId="6E06B207" w14:textId="45DC88CD" w:rsidR="00F67F38" w:rsidRPr="00BE17FA" w:rsidRDefault="00F67F38" w:rsidP="00E21852">
      <w:pPr>
        <w:ind w:left="720"/>
        <w:rPr>
          <w:rFonts w:ascii="Effra" w:eastAsia="Noto Sans SC" w:hAnsi="Effra"/>
          <w:sz w:val="22"/>
          <w:szCs w:val="22"/>
          <w:lang w:val="en-US"/>
        </w:rPr>
      </w:pPr>
      <w:r w:rsidRPr="00BE17FA">
        <w:rPr>
          <w:rFonts w:ascii="Effra" w:eastAsia="Noto Sans SC" w:hAnsi="Effra"/>
          <w:sz w:val="22"/>
          <w:szCs w:val="22"/>
          <w:lang w:val="en-US"/>
        </w:rPr>
        <w:t>1) Establish an expert committee:</w:t>
      </w:r>
    </w:p>
    <w:p w14:paraId="2670AB0C" w14:textId="26BBACB6" w:rsidR="00F67F38" w:rsidRPr="00BE17FA" w:rsidRDefault="00F67F38" w:rsidP="00E21852">
      <w:pPr>
        <w:ind w:left="720"/>
        <w:rPr>
          <w:rFonts w:ascii="Effra" w:eastAsia="Noto Sans SC" w:hAnsi="Effra"/>
          <w:sz w:val="22"/>
          <w:szCs w:val="22"/>
          <w:lang w:val="en-US"/>
        </w:rPr>
      </w:pPr>
      <w:r w:rsidRPr="00BE17FA">
        <w:rPr>
          <w:rFonts w:ascii="Effra" w:eastAsia="Noto Sans SC" w:hAnsi="Effra"/>
          <w:sz w:val="22"/>
          <w:szCs w:val="22"/>
          <w:lang w:val="en-US"/>
        </w:rPr>
        <w:t xml:space="preserve">The </w:t>
      </w:r>
      <w:proofErr w:type="spellStart"/>
      <w:r w:rsidRPr="00BE17FA">
        <w:rPr>
          <w:rFonts w:ascii="Effra" w:eastAsia="Noto Sans SC" w:hAnsi="Effra"/>
          <w:sz w:val="22"/>
          <w:szCs w:val="22"/>
          <w:lang w:val="en-US"/>
        </w:rPr>
        <w:t>organising</w:t>
      </w:r>
      <w:proofErr w:type="spellEnd"/>
      <w:r w:rsidRPr="00BE17FA">
        <w:rPr>
          <w:rFonts w:ascii="Effra" w:eastAsia="Noto Sans SC" w:hAnsi="Effra"/>
          <w:sz w:val="22"/>
          <w:szCs w:val="22"/>
          <w:lang w:val="en-US"/>
        </w:rPr>
        <w:t xml:space="preserve"> committee of the competition will invite professionals from relevant fields in China and Kenya as special invited experts to guide the review of the competition. The expert steering committee is hired by the </w:t>
      </w:r>
      <w:proofErr w:type="spellStart"/>
      <w:r w:rsidRPr="00BE17FA">
        <w:rPr>
          <w:rFonts w:ascii="Effra" w:eastAsia="Noto Sans SC" w:hAnsi="Effra"/>
          <w:sz w:val="22"/>
          <w:szCs w:val="22"/>
          <w:lang w:val="en-US"/>
        </w:rPr>
        <w:t>organising</w:t>
      </w:r>
      <w:proofErr w:type="spellEnd"/>
      <w:r w:rsidRPr="00BE17FA">
        <w:rPr>
          <w:rFonts w:ascii="Effra" w:eastAsia="Noto Sans SC" w:hAnsi="Effra"/>
          <w:sz w:val="22"/>
          <w:szCs w:val="22"/>
          <w:lang w:val="en-US"/>
        </w:rPr>
        <w:t xml:space="preserve"> committee of the competition and works under the leadership of the </w:t>
      </w:r>
      <w:proofErr w:type="spellStart"/>
      <w:r w:rsidRPr="00BE17FA">
        <w:rPr>
          <w:rFonts w:ascii="Effra" w:eastAsia="Noto Sans SC" w:hAnsi="Effra"/>
          <w:sz w:val="22"/>
          <w:szCs w:val="22"/>
          <w:lang w:val="en-US"/>
        </w:rPr>
        <w:t>organising</w:t>
      </w:r>
      <w:proofErr w:type="spellEnd"/>
      <w:r w:rsidRPr="00BE17FA">
        <w:rPr>
          <w:rFonts w:ascii="Effra" w:eastAsia="Noto Sans SC" w:hAnsi="Effra"/>
          <w:sz w:val="22"/>
          <w:szCs w:val="22"/>
          <w:lang w:val="en-US"/>
        </w:rPr>
        <w:t xml:space="preserve"> committee. The expert steering committee independently evaluates the entries according to the evaluation rules.</w:t>
      </w:r>
    </w:p>
    <w:p w14:paraId="0A283096" w14:textId="5AFD4732" w:rsidR="00F67F38" w:rsidRPr="00BE17FA" w:rsidRDefault="00F67F38" w:rsidP="00E21852">
      <w:pPr>
        <w:ind w:left="720"/>
        <w:rPr>
          <w:rFonts w:ascii="Effra" w:eastAsia="Noto Sans SC" w:hAnsi="Effra"/>
          <w:sz w:val="22"/>
          <w:szCs w:val="22"/>
          <w:lang w:val="en-US"/>
        </w:rPr>
      </w:pPr>
      <w:r w:rsidRPr="00BE17FA">
        <w:rPr>
          <w:rFonts w:ascii="Effra" w:eastAsia="Noto Sans SC" w:hAnsi="Effra"/>
          <w:sz w:val="22"/>
          <w:szCs w:val="22"/>
          <w:lang w:val="en-US"/>
        </w:rPr>
        <w:t>2) Selection method:</w:t>
      </w:r>
    </w:p>
    <w:p w14:paraId="6B9781EA" w14:textId="41A128B3" w:rsidR="00F67F38" w:rsidRPr="00BE17FA" w:rsidRDefault="00F67F38" w:rsidP="00E21852">
      <w:pPr>
        <w:ind w:left="720"/>
        <w:rPr>
          <w:rFonts w:ascii="Effra" w:eastAsia="Noto Sans SC" w:hAnsi="Effra"/>
          <w:sz w:val="22"/>
          <w:szCs w:val="22"/>
          <w:lang w:val="en-US"/>
        </w:rPr>
      </w:pPr>
      <w:r w:rsidRPr="00BE17FA">
        <w:rPr>
          <w:rFonts w:ascii="Effra" w:eastAsia="Noto Sans SC" w:hAnsi="Effra"/>
          <w:sz w:val="22"/>
          <w:szCs w:val="22"/>
          <w:lang w:val="en-US"/>
        </w:rPr>
        <w:t>The selection of the competition is conducted by online evaluation by experts.</w:t>
      </w:r>
    </w:p>
    <w:p w14:paraId="5EA32534" w14:textId="33D7355A" w:rsidR="00F67F38" w:rsidRPr="00BE17FA" w:rsidRDefault="00F67F38" w:rsidP="00F67F38">
      <w:pPr>
        <w:rPr>
          <w:rFonts w:ascii="Effra" w:eastAsia="Noto Sans SC" w:hAnsi="Effra"/>
          <w:sz w:val="22"/>
          <w:szCs w:val="22"/>
          <w:lang w:val="en-US"/>
        </w:rPr>
      </w:pPr>
    </w:p>
    <w:p w14:paraId="09446D2C" w14:textId="77777777" w:rsidR="00F67F38" w:rsidRPr="00E21852" w:rsidRDefault="00F67F38" w:rsidP="00F67F38">
      <w:pPr>
        <w:rPr>
          <w:rFonts w:ascii="Effra" w:eastAsia="Noto Sans SC" w:hAnsi="Effra"/>
          <w:b/>
          <w:bCs/>
          <w:color w:val="70AD47" w:themeColor="accent6"/>
          <w:sz w:val="22"/>
          <w:szCs w:val="22"/>
          <w:lang w:val="en-US"/>
        </w:rPr>
      </w:pPr>
      <w:r w:rsidRPr="00E21852">
        <w:rPr>
          <w:rFonts w:ascii="Effra" w:eastAsia="Noto Sans SC" w:hAnsi="Effra"/>
          <w:b/>
          <w:bCs/>
          <w:color w:val="70AD47" w:themeColor="accent6"/>
          <w:sz w:val="22"/>
          <w:szCs w:val="22"/>
          <w:lang w:val="en-US"/>
        </w:rPr>
        <w:t>IX. Reward Method</w:t>
      </w:r>
    </w:p>
    <w:p w14:paraId="211CDC12" w14:textId="77777777" w:rsidR="00F67F38" w:rsidRPr="00BE17FA" w:rsidRDefault="00F67F38" w:rsidP="00F67F38">
      <w:pPr>
        <w:rPr>
          <w:rFonts w:ascii="Effra" w:eastAsia="Noto Sans SC" w:hAnsi="Effra"/>
          <w:sz w:val="22"/>
          <w:szCs w:val="22"/>
          <w:lang w:val="en-US"/>
        </w:rPr>
      </w:pPr>
    </w:p>
    <w:p w14:paraId="2D6AB7C5" w14:textId="13C16D36"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1. Personal award setting</w:t>
      </w:r>
    </w:p>
    <w:p w14:paraId="3C3AF394" w14:textId="7E8771BA"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The competition is divided according to age: children's group (3-6 years old); children's group (7-12 years old); youth group (13-18 years old).</w:t>
      </w:r>
    </w:p>
    <w:p w14:paraId="44CB76AC" w14:textId="2D22E6DB"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Each age group is set up: gold, silver, bronze and excellent.</w:t>
      </w:r>
    </w:p>
    <w:p w14:paraId="78C1BC2F" w14:textId="2EFF23D2"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 xml:space="preserve">There are also special awards for the competition: 1 Peace Award, 2 Silk Road Awards, 3 Best Friendship Awards, 3 Best Art Awards, 3 Most Connotation Awards, 3 Best Creative Awards, 3 Best </w:t>
      </w:r>
      <w:proofErr w:type="spellStart"/>
      <w:r w:rsidRPr="00BE17FA">
        <w:rPr>
          <w:rFonts w:ascii="Effra" w:eastAsia="Noto Sans SC" w:hAnsi="Effra"/>
          <w:sz w:val="22"/>
          <w:szCs w:val="22"/>
          <w:lang w:val="en-US"/>
        </w:rPr>
        <w:t>Colour</w:t>
      </w:r>
      <w:proofErr w:type="spellEnd"/>
      <w:r w:rsidRPr="00BE17FA">
        <w:rPr>
          <w:rFonts w:ascii="Effra" w:eastAsia="Noto Sans SC" w:hAnsi="Effra"/>
          <w:sz w:val="22"/>
          <w:szCs w:val="22"/>
          <w:lang w:val="en-US"/>
        </w:rPr>
        <w:t xml:space="preserve"> Awards, 3 Most Dynamic Awards, and 3 Most Potential Awards.</w:t>
      </w:r>
    </w:p>
    <w:p w14:paraId="0301BD8D" w14:textId="0D0DF4FA"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All the candidates can obtain the electronic certificate issued by the competition.</w:t>
      </w:r>
    </w:p>
    <w:p w14:paraId="213DCB52" w14:textId="6B7BCB72"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Participants in the exhibition and award ceremony of the competition can get the paper certificate issued by the competition and the corresponding trophies, medals, etc. (exhibition and award ceremony are charged separately).</w:t>
      </w:r>
    </w:p>
    <w:p w14:paraId="5AADC375" w14:textId="77777777"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The top 100 award-winning authors of the competition will be invited to attend the award ceremony and obtain a double certificate of the title of "Chinese Youth International Cultural Exchange Messenger".</w:t>
      </w:r>
    </w:p>
    <w:p w14:paraId="573041F5" w14:textId="77777777" w:rsidR="00F67F38" w:rsidRPr="00BE17FA" w:rsidRDefault="00F67F38" w:rsidP="00F67F38">
      <w:pPr>
        <w:rPr>
          <w:rFonts w:ascii="Effra" w:eastAsia="Noto Sans SC" w:hAnsi="Effra"/>
          <w:sz w:val="22"/>
          <w:szCs w:val="22"/>
          <w:lang w:val="en-US"/>
        </w:rPr>
      </w:pPr>
    </w:p>
    <w:p w14:paraId="6F511C64" w14:textId="2997EAB4"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 xml:space="preserve">2. </w:t>
      </w:r>
      <w:proofErr w:type="spellStart"/>
      <w:r w:rsidRPr="00BE17FA">
        <w:rPr>
          <w:rFonts w:ascii="Effra" w:eastAsia="Noto Sans SC" w:hAnsi="Effra"/>
          <w:sz w:val="22"/>
          <w:szCs w:val="22"/>
          <w:lang w:val="en-US"/>
        </w:rPr>
        <w:t>Organisation</w:t>
      </w:r>
      <w:proofErr w:type="spellEnd"/>
      <w:r w:rsidRPr="00BE17FA">
        <w:rPr>
          <w:rFonts w:ascii="Effra" w:eastAsia="Noto Sans SC" w:hAnsi="Effra"/>
          <w:sz w:val="22"/>
          <w:szCs w:val="22"/>
          <w:lang w:val="en-US"/>
        </w:rPr>
        <w:t xml:space="preserve"> unit award setting</w:t>
      </w:r>
    </w:p>
    <w:p w14:paraId="4706470D" w14:textId="0738D033"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 xml:space="preserve">The </w:t>
      </w:r>
      <w:proofErr w:type="spellStart"/>
      <w:r w:rsidRPr="00BE17FA">
        <w:rPr>
          <w:rFonts w:ascii="Effra" w:eastAsia="Noto Sans SC" w:hAnsi="Effra"/>
          <w:sz w:val="22"/>
          <w:szCs w:val="22"/>
          <w:lang w:val="en-US"/>
        </w:rPr>
        <w:t>organising</w:t>
      </w:r>
      <w:proofErr w:type="spellEnd"/>
      <w:r w:rsidRPr="00BE17FA">
        <w:rPr>
          <w:rFonts w:ascii="Effra" w:eastAsia="Noto Sans SC" w:hAnsi="Effra"/>
          <w:sz w:val="22"/>
          <w:szCs w:val="22"/>
          <w:lang w:val="en-US"/>
        </w:rPr>
        <w:t xml:space="preserve"> committee specially awarded the "Advanced Unit of </w:t>
      </w:r>
      <w:proofErr w:type="spellStart"/>
      <w:r w:rsidRPr="00BE17FA">
        <w:rPr>
          <w:rFonts w:ascii="Effra" w:eastAsia="Noto Sans SC" w:hAnsi="Effra"/>
          <w:sz w:val="22"/>
          <w:szCs w:val="22"/>
          <w:lang w:val="en-US"/>
        </w:rPr>
        <w:t>Organisational</w:t>
      </w:r>
      <w:proofErr w:type="spellEnd"/>
      <w:r w:rsidRPr="00BE17FA">
        <w:rPr>
          <w:rFonts w:ascii="Effra" w:eastAsia="Noto Sans SC" w:hAnsi="Effra"/>
          <w:sz w:val="22"/>
          <w:szCs w:val="22"/>
          <w:lang w:val="en-US"/>
        </w:rPr>
        <w:t xml:space="preserve"> Work" award to outstanding </w:t>
      </w:r>
      <w:proofErr w:type="spellStart"/>
      <w:r w:rsidRPr="00BE17FA">
        <w:rPr>
          <w:rFonts w:ascii="Effra" w:eastAsia="Noto Sans SC" w:hAnsi="Effra"/>
          <w:sz w:val="22"/>
          <w:szCs w:val="22"/>
          <w:lang w:val="en-US"/>
        </w:rPr>
        <w:t>organisational</w:t>
      </w:r>
      <w:proofErr w:type="spellEnd"/>
      <w:r w:rsidRPr="00BE17FA">
        <w:rPr>
          <w:rFonts w:ascii="Effra" w:eastAsia="Noto Sans SC" w:hAnsi="Effra"/>
          <w:sz w:val="22"/>
          <w:szCs w:val="22"/>
          <w:lang w:val="en-US"/>
        </w:rPr>
        <w:t xml:space="preserve"> units.</w:t>
      </w:r>
    </w:p>
    <w:p w14:paraId="56E09995" w14:textId="77777777"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 xml:space="preserve">Award conditions: </w:t>
      </w:r>
      <w:proofErr w:type="spellStart"/>
      <w:r w:rsidRPr="00BE17FA">
        <w:rPr>
          <w:rFonts w:ascii="Effra" w:eastAsia="Noto Sans SC" w:hAnsi="Effra"/>
          <w:sz w:val="22"/>
          <w:szCs w:val="22"/>
          <w:lang w:val="en-US"/>
        </w:rPr>
        <w:t>Organise</w:t>
      </w:r>
      <w:proofErr w:type="spellEnd"/>
      <w:r w:rsidRPr="00BE17FA">
        <w:rPr>
          <w:rFonts w:ascii="Effra" w:eastAsia="Noto Sans SC" w:hAnsi="Effra"/>
          <w:sz w:val="22"/>
          <w:szCs w:val="22"/>
          <w:lang w:val="en-US"/>
        </w:rPr>
        <w:t xml:space="preserve"> more than 100 students to participate in the competition, and the unit can win the Excellent </w:t>
      </w:r>
      <w:proofErr w:type="spellStart"/>
      <w:r w:rsidRPr="00BE17FA">
        <w:rPr>
          <w:rFonts w:ascii="Effra" w:eastAsia="Noto Sans SC" w:hAnsi="Effra"/>
          <w:sz w:val="22"/>
          <w:szCs w:val="22"/>
          <w:lang w:val="en-US"/>
        </w:rPr>
        <w:t>Organisational</w:t>
      </w:r>
      <w:proofErr w:type="spellEnd"/>
      <w:r w:rsidRPr="00BE17FA">
        <w:rPr>
          <w:rFonts w:ascii="Effra" w:eastAsia="Noto Sans SC" w:hAnsi="Effra"/>
          <w:sz w:val="22"/>
          <w:szCs w:val="22"/>
          <w:lang w:val="en-US"/>
        </w:rPr>
        <w:t xml:space="preserve"> Unit Award.</w:t>
      </w:r>
    </w:p>
    <w:p w14:paraId="0170DD7F" w14:textId="77777777" w:rsidR="00F67F38" w:rsidRPr="00BE17FA" w:rsidRDefault="00F67F38" w:rsidP="00F67F38">
      <w:pPr>
        <w:rPr>
          <w:rFonts w:ascii="Effra" w:eastAsia="Noto Sans SC" w:hAnsi="Effra"/>
          <w:sz w:val="22"/>
          <w:szCs w:val="22"/>
          <w:lang w:val="en-US"/>
        </w:rPr>
      </w:pPr>
    </w:p>
    <w:p w14:paraId="03B526E4" w14:textId="4413BB61"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3. Instructor Award Setting</w:t>
      </w:r>
    </w:p>
    <w:p w14:paraId="72F6E000" w14:textId="440856B9"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 xml:space="preserve">Special first, second and third prizes of "Outstanding Teachers" will be awarded to excellent teachers with honorary </w:t>
      </w:r>
      <w:proofErr w:type="gramStart"/>
      <w:r w:rsidRPr="00BE17FA">
        <w:rPr>
          <w:rFonts w:ascii="Effra" w:eastAsia="Noto Sans SC" w:hAnsi="Effra"/>
          <w:sz w:val="22"/>
          <w:szCs w:val="22"/>
          <w:lang w:val="en-US"/>
        </w:rPr>
        <w:t>certificates;</w:t>
      </w:r>
      <w:proofErr w:type="gramEnd"/>
    </w:p>
    <w:p w14:paraId="0465383F" w14:textId="0EF3D2EC"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Award conditions: First prize (each teacher tutors at least 30 students to participate in the competition, and the total number of winning students is not less than</w:t>
      </w:r>
    </w:p>
    <w:p w14:paraId="62268207" w14:textId="2E88CD67"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5 with gold prize winners); second prize (each teacher tutors at least 20 students to participate in the competition, and the total number of winning students is not less than 5 and there are silver prize winners); third prize (each teacher tutors at least 10 students to participate in the competition, and the total number of winning students is not less than 5 and there are bronze prize winners).</w:t>
      </w:r>
    </w:p>
    <w:p w14:paraId="513CAFE6" w14:textId="2034EF56" w:rsidR="00F67F38" w:rsidRPr="00BE17FA" w:rsidRDefault="00F67F38" w:rsidP="00F67F38">
      <w:pPr>
        <w:rPr>
          <w:rFonts w:ascii="Effra" w:eastAsia="Noto Sans SC" w:hAnsi="Effra"/>
          <w:sz w:val="22"/>
          <w:szCs w:val="22"/>
          <w:lang w:val="en-US"/>
        </w:rPr>
      </w:pPr>
    </w:p>
    <w:p w14:paraId="5E833F30" w14:textId="3AEF67CC" w:rsidR="00F67F38" w:rsidRPr="00E21852" w:rsidRDefault="00F67F38" w:rsidP="00F67F38">
      <w:pPr>
        <w:rPr>
          <w:rFonts w:ascii="Effra" w:eastAsia="Noto Sans SC" w:hAnsi="Effra"/>
          <w:b/>
          <w:bCs/>
          <w:color w:val="70AD47" w:themeColor="accent6"/>
          <w:sz w:val="22"/>
          <w:szCs w:val="22"/>
          <w:lang w:val="en-US"/>
        </w:rPr>
      </w:pPr>
      <w:r w:rsidRPr="00E21852">
        <w:rPr>
          <w:rFonts w:ascii="Effra" w:eastAsia="Noto Sans SC" w:hAnsi="Effra"/>
          <w:b/>
          <w:bCs/>
          <w:color w:val="70AD47" w:themeColor="accent6"/>
          <w:sz w:val="22"/>
          <w:szCs w:val="22"/>
          <w:lang w:val="en-US"/>
        </w:rPr>
        <w:lastRenderedPageBreak/>
        <w:t xml:space="preserve">X. </w:t>
      </w:r>
      <w:proofErr w:type="spellStart"/>
      <w:r w:rsidRPr="00E21852">
        <w:rPr>
          <w:rFonts w:ascii="Effra" w:eastAsia="Noto Sans SC" w:hAnsi="Effra"/>
          <w:b/>
          <w:bCs/>
          <w:color w:val="70AD47" w:themeColor="accent6"/>
          <w:sz w:val="22"/>
          <w:szCs w:val="22"/>
          <w:lang w:val="en-US"/>
        </w:rPr>
        <w:t>Organisation</w:t>
      </w:r>
      <w:proofErr w:type="spellEnd"/>
    </w:p>
    <w:p w14:paraId="0B34160F" w14:textId="0D6DE291" w:rsidR="00F67F38" w:rsidRPr="00BE17FA" w:rsidRDefault="00F67F38" w:rsidP="00F67F38">
      <w:pPr>
        <w:rPr>
          <w:rFonts w:ascii="Effra" w:eastAsia="Noto Sans SC" w:hAnsi="Effra"/>
          <w:sz w:val="22"/>
          <w:szCs w:val="22"/>
          <w:lang w:val="en-US"/>
        </w:rPr>
      </w:pPr>
      <w:proofErr w:type="spellStart"/>
      <w:r w:rsidRPr="00BE17FA">
        <w:rPr>
          <w:rFonts w:ascii="Effra" w:eastAsia="Noto Sans SC" w:hAnsi="Effra"/>
          <w:sz w:val="22"/>
          <w:szCs w:val="22"/>
          <w:lang w:val="en-US"/>
        </w:rPr>
        <w:t>Organiser</w:t>
      </w:r>
      <w:proofErr w:type="spellEnd"/>
      <w:r w:rsidRPr="00BE17FA">
        <w:rPr>
          <w:rFonts w:ascii="Effra" w:eastAsia="Noto Sans SC" w:hAnsi="Effra"/>
          <w:sz w:val="22"/>
          <w:szCs w:val="22"/>
          <w:lang w:val="en-US"/>
        </w:rPr>
        <w:t>: International Peace Exchange Foundation; Embassy of the Republic of Kenya in China.</w:t>
      </w:r>
    </w:p>
    <w:p w14:paraId="4F859E99" w14:textId="4B9985E7" w:rsidR="00F67F38" w:rsidRPr="00BE17FA" w:rsidRDefault="00F67F38" w:rsidP="00F67F38">
      <w:pPr>
        <w:rPr>
          <w:rFonts w:ascii="Effra" w:eastAsia="Noto Sans SC" w:hAnsi="Effra"/>
          <w:sz w:val="22"/>
          <w:szCs w:val="22"/>
          <w:lang w:val="en-US"/>
        </w:rPr>
      </w:pPr>
      <w:r w:rsidRPr="00BE17FA">
        <w:rPr>
          <w:rFonts w:ascii="Effra" w:eastAsia="Noto Sans SC" w:hAnsi="Effra"/>
          <w:sz w:val="22"/>
          <w:szCs w:val="22"/>
          <w:lang w:val="en-US"/>
        </w:rPr>
        <w:t xml:space="preserve">Organizer: Silk Road Ecological Culture </w:t>
      </w:r>
      <w:proofErr w:type="spellStart"/>
      <w:r w:rsidRPr="00BE17FA">
        <w:rPr>
          <w:rFonts w:ascii="Effra" w:eastAsia="Noto Sans SC" w:hAnsi="Effra"/>
          <w:sz w:val="22"/>
          <w:szCs w:val="22"/>
          <w:lang w:val="en-US"/>
        </w:rPr>
        <w:t>Wanli</w:t>
      </w:r>
      <w:proofErr w:type="spellEnd"/>
      <w:r w:rsidRPr="00BE17FA">
        <w:rPr>
          <w:rFonts w:ascii="Effra" w:eastAsia="Noto Sans SC" w:hAnsi="Effra"/>
          <w:sz w:val="22"/>
          <w:szCs w:val="22"/>
          <w:lang w:val="en-US"/>
        </w:rPr>
        <w:t xml:space="preserve"> Travel </w:t>
      </w:r>
      <w:proofErr w:type="spellStart"/>
      <w:r w:rsidRPr="00BE17FA">
        <w:rPr>
          <w:rFonts w:ascii="Effra" w:eastAsia="Noto Sans SC" w:hAnsi="Effra"/>
          <w:sz w:val="22"/>
          <w:szCs w:val="22"/>
          <w:lang w:val="en-US"/>
        </w:rPr>
        <w:t>Organising</w:t>
      </w:r>
      <w:proofErr w:type="spellEnd"/>
      <w:r w:rsidRPr="00BE17FA">
        <w:rPr>
          <w:rFonts w:ascii="Effra" w:eastAsia="Noto Sans SC" w:hAnsi="Effra"/>
          <w:sz w:val="22"/>
          <w:szCs w:val="22"/>
          <w:lang w:val="en-US"/>
        </w:rPr>
        <w:t xml:space="preserve"> </w:t>
      </w:r>
      <w:proofErr w:type="gramStart"/>
      <w:r w:rsidRPr="00BE17FA">
        <w:rPr>
          <w:rFonts w:ascii="Effra" w:eastAsia="Noto Sans SC" w:hAnsi="Effra"/>
          <w:sz w:val="22"/>
          <w:szCs w:val="22"/>
          <w:lang w:val="en-US"/>
        </w:rPr>
        <w:t>Committee;</w:t>
      </w:r>
      <w:proofErr w:type="gramEnd"/>
    </w:p>
    <w:p w14:paraId="29CE757C" w14:textId="41BBF14C" w:rsidR="00F67F38" w:rsidRPr="00BE17FA" w:rsidRDefault="00F67F38" w:rsidP="00F67F38">
      <w:pPr>
        <w:rPr>
          <w:rFonts w:ascii="Effra" w:eastAsia="Noto Sans SC" w:hAnsi="Effra"/>
          <w:sz w:val="22"/>
          <w:szCs w:val="22"/>
          <w:lang w:val="en-US"/>
        </w:rPr>
      </w:pPr>
      <w:proofErr w:type="spellStart"/>
      <w:r w:rsidRPr="00BE17FA">
        <w:rPr>
          <w:rFonts w:ascii="Effra" w:eastAsia="Noto Sans SC" w:hAnsi="Effra"/>
          <w:sz w:val="22"/>
          <w:szCs w:val="22"/>
          <w:lang w:val="en-US"/>
        </w:rPr>
        <w:t>Organising</w:t>
      </w:r>
      <w:proofErr w:type="spellEnd"/>
      <w:r w:rsidRPr="00BE17FA">
        <w:rPr>
          <w:rFonts w:ascii="Effra" w:eastAsia="Noto Sans SC" w:hAnsi="Effra"/>
          <w:sz w:val="22"/>
          <w:szCs w:val="22"/>
          <w:lang w:val="en-US"/>
        </w:rPr>
        <w:t xml:space="preserve"> Committee of China-Africa International Children's Comics Competition; Shanghai sima Rajah Art Museum.</w:t>
      </w:r>
    </w:p>
    <w:p w14:paraId="6224D456" w14:textId="39F2DE61" w:rsidR="00F67F38" w:rsidRPr="00BE17FA" w:rsidRDefault="00F67F38" w:rsidP="00F67F38">
      <w:pPr>
        <w:rPr>
          <w:rFonts w:ascii="Effra" w:eastAsia="Noto Sans SC" w:hAnsi="Effra"/>
          <w:sz w:val="22"/>
          <w:szCs w:val="22"/>
          <w:lang w:val="en-US"/>
        </w:rPr>
      </w:pPr>
    </w:p>
    <w:p w14:paraId="142CEC58" w14:textId="60540E9C" w:rsidR="00F67F38" w:rsidRPr="00E21852" w:rsidRDefault="00F67F38" w:rsidP="00F67F38">
      <w:pPr>
        <w:rPr>
          <w:rFonts w:ascii="Effra" w:eastAsia="Noto Sans SC" w:hAnsi="Effra"/>
          <w:b/>
          <w:bCs/>
          <w:color w:val="70AD47" w:themeColor="accent6"/>
          <w:sz w:val="22"/>
          <w:szCs w:val="22"/>
          <w:lang w:val="en-US"/>
        </w:rPr>
      </w:pPr>
      <w:r w:rsidRPr="00E21852">
        <w:rPr>
          <w:rFonts w:ascii="Effra" w:eastAsia="Noto Sans SC" w:hAnsi="Effra"/>
          <w:b/>
          <w:bCs/>
          <w:color w:val="70AD47" w:themeColor="accent6"/>
          <w:sz w:val="22"/>
          <w:szCs w:val="22"/>
          <w:lang w:val="en-US"/>
        </w:rPr>
        <w:t xml:space="preserve">XI. Contact information of the </w:t>
      </w:r>
      <w:proofErr w:type="spellStart"/>
      <w:r w:rsidRPr="00E21852">
        <w:rPr>
          <w:rFonts w:ascii="Effra" w:eastAsia="Noto Sans SC" w:hAnsi="Effra"/>
          <w:b/>
          <w:bCs/>
          <w:color w:val="70AD47" w:themeColor="accent6"/>
          <w:sz w:val="22"/>
          <w:szCs w:val="22"/>
          <w:lang w:val="en-US"/>
        </w:rPr>
        <w:t>organising</w:t>
      </w:r>
      <w:proofErr w:type="spellEnd"/>
      <w:r w:rsidRPr="00E21852">
        <w:rPr>
          <w:rFonts w:ascii="Effra" w:eastAsia="Noto Sans SC" w:hAnsi="Effra"/>
          <w:b/>
          <w:bCs/>
          <w:color w:val="70AD47" w:themeColor="accent6"/>
          <w:sz w:val="22"/>
          <w:szCs w:val="22"/>
          <w:lang w:val="en-US"/>
        </w:rPr>
        <w:t xml:space="preserve"> committee of the competition</w:t>
      </w:r>
    </w:p>
    <w:p w14:paraId="354A01BC" w14:textId="07609F4E" w:rsidR="00F67F38" w:rsidRDefault="00F67F38" w:rsidP="00F67F38">
      <w:pPr>
        <w:rPr>
          <w:rFonts w:ascii="Effra" w:eastAsia="Noto Sans SC" w:hAnsi="Effra"/>
          <w:sz w:val="22"/>
          <w:szCs w:val="22"/>
          <w:lang w:val="en-US"/>
        </w:rPr>
      </w:pPr>
      <w:r w:rsidRPr="00BE17FA">
        <w:rPr>
          <w:rFonts w:ascii="Effra" w:eastAsia="Noto Sans SC" w:hAnsi="Effra"/>
          <w:sz w:val="22"/>
          <w:szCs w:val="22"/>
          <w:lang w:val="en-US"/>
        </w:rPr>
        <w:t xml:space="preserve">Customer service WeChat: </w:t>
      </w:r>
      <w:proofErr w:type="spellStart"/>
      <w:r w:rsidRPr="00BE17FA">
        <w:rPr>
          <w:rFonts w:ascii="Effra" w:eastAsia="Noto Sans SC" w:hAnsi="Effra"/>
          <w:sz w:val="22"/>
          <w:szCs w:val="22"/>
          <w:lang w:val="en-US"/>
        </w:rPr>
        <w:t>HimalayasCHDMuseum</w:t>
      </w:r>
      <w:proofErr w:type="spellEnd"/>
      <w:r w:rsidRPr="00BE17FA">
        <w:rPr>
          <w:rFonts w:ascii="Effra" w:eastAsia="Noto Sans SC" w:hAnsi="Effra"/>
          <w:sz w:val="22"/>
          <w:szCs w:val="22"/>
          <w:lang w:val="en-US"/>
        </w:rPr>
        <w:t>; CACICC2020.</w:t>
      </w:r>
    </w:p>
    <w:p w14:paraId="20CC2CF5" w14:textId="53E580A1" w:rsidR="00E21852" w:rsidRDefault="00E21852" w:rsidP="00F67F38">
      <w:pPr>
        <w:rPr>
          <w:rFonts w:ascii="Effra" w:eastAsia="Noto Sans SC" w:hAnsi="Effra"/>
          <w:sz w:val="22"/>
          <w:szCs w:val="22"/>
          <w:lang w:val="en-US"/>
        </w:rPr>
      </w:pPr>
    </w:p>
    <w:p w14:paraId="26848139" w14:textId="16015F3A" w:rsidR="00E21852" w:rsidRPr="00BE17FA" w:rsidRDefault="00E21852" w:rsidP="00E21852">
      <w:pPr>
        <w:jc w:val="right"/>
        <w:rPr>
          <w:rFonts w:ascii="Effra" w:eastAsia="Noto Sans SC" w:hAnsi="Effra"/>
          <w:sz w:val="22"/>
          <w:szCs w:val="22"/>
          <w:lang w:val="en-US"/>
        </w:rPr>
      </w:pPr>
      <w:r>
        <w:rPr>
          <w:rFonts w:ascii="Effra" w:eastAsia="Noto Sans SC" w:hAnsi="Effra"/>
          <w:noProof/>
          <w:sz w:val="22"/>
          <w:szCs w:val="22"/>
          <w:lang w:val="en-US"/>
        </w:rPr>
        <w:drawing>
          <wp:inline distT="0" distB="0" distL="0" distR="0" wp14:anchorId="4DAEF02A" wp14:editId="7C304738">
            <wp:extent cx="1828800" cy="2349500"/>
            <wp:effectExtent l="0" t="0" r="0" b="0"/>
            <wp:docPr id="2" name="Picture 2" descr="A cartoon of a stat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statu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28800" cy="2349500"/>
                    </a:xfrm>
                    <a:prstGeom prst="rect">
                      <a:avLst/>
                    </a:prstGeom>
                  </pic:spPr>
                </pic:pic>
              </a:graphicData>
            </a:graphic>
          </wp:inline>
        </w:drawing>
      </w:r>
    </w:p>
    <w:sectPr w:rsidR="00E21852" w:rsidRPr="00BE17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Effra">
    <w:panose1 w:val="020B0604020202020204"/>
    <w:charset w:val="4D"/>
    <w:family w:val="auto"/>
    <w:pitch w:val="variable"/>
    <w:sig w:usb0="A00000AF" w:usb1="5000205B" w:usb2="00000000" w:usb3="00000000" w:csb0="0000009B" w:csb1="00000000"/>
  </w:font>
  <w:font w:name="Noto Sans SC">
    <w:altName w:val="Yu Gothic"/>
    <w:panose1 w:val="020B0500000000000000"/>
    <w:charset w:val="80"/>
    <w:family w:val="swiss"/>
    <w:notTrueType/>
    <w:pitch w:val="variable"/>
    <w:sig w:usb0="20000083" w:usb1="2ADF3C10" w:usb2="00000016" w:usb3="00000000" w:csb0="00060107"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F2"/>
    <w:rsid w:val="004834F2"/>
    <w:rsid w:val="00BE17FA"/>
    <w:rsid w:val="00E21852"/>
    <w:rsid w:val="00F67F38"/>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C2246A"/>
  <w15:chartTrackingRefBased/>
  <w15:docId w15:val="{5ED00F5F-32EB-5D4C-856D-9875EF2F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1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WANG [YCIS SH]</dc:creator>
  <cp:keywords/>
  <dc:description/>
  <cp:lastModifiedBy>Jenni WANG [YCIS SH]</cp:lastModifiedBy>
  <cp:revision>3</cp:revision>
  <dcterms:created xsi:type="dcterms:W3CDTF">2023-10-18T07:49:00Z</dcterms:created>
  <dcterms:modified xsi:type="dcterms:W3CDTF">2023-10-19T01:57:00Z</dcterms:modified>
</cp:coreProperties>
</file>