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42770" w14:textId="5E1C3F18" w:rsidR="00804DE1" w:rsidRDefault="00804DE1">
      <w:r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1ED0743B" wp14:editId="3E07C397">
            <wp:simplePos x="0" y="0"/>
            <wp:positionH relativeFrom="column">
              <wp:posOffset>1482</wp:posOffset>
            </wp:positionH>
            <wp:positionV relativeFrom="paragraph">
              <wp:posOffset>1482</wp:posOffset>
            </wp:positionV>
            <wp:extent cx="3624368" cy="730703"/>
            <wp:effectExtent l="0" t="0" r="8255" b="6350"/>
            <wp:wrapNone/>
            <wp:docPr id="2" name="Picture 2" descr="/Users/leolazo/Documents/YCIS 2017-2018/YCIS Shanghai Approved Logos from MKT/YCIS Shanghai _4C-FS-Apr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leolazo/Documents/YCIS 2017-2018/YCIS Shanghai Approved Logos from MKT/YCIS Shanghai _4C-FS-Apr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694" cy="73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80F130" wp14:editId="51B19461">
                <wp:simplePos x="0" y="0"/>
                <wp:positionH relativeFrom="page">
                  <wp:posOffset>7679055</wp:posOffset>
                </wp:positionH>
                <wp:positionV relativeFrom="paragraph">
                  <wp:posOffset>145627</wp:posOffset>
                </wp:positionV>
                <wp:extent cx="2560320" cy="326390"/>
                <wp:effectExtent l="0" t="0" r="5080" b="3810"/>
                <wp:wrapThrough wrapText="bothSides">
                  <wp:wrapPolygon edited="0">
                    <wp:start x="0" y="0"/>
                    <wp:lineTo x="0" y="20171"/>
                    <wp:lineTo x="21429" y="20171"/>
                    <wp:lineTo x="21429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 id="1">
                        <w:txbxContent>
                          <w:p w14:paraId="4585401A" w14:textId="77777777" w:rsidR="00804DE1" w:rsidRPr="00804DE1" w:rsidRDefault="00804DE1" w:rsidP="00804DE1">
                            <w:pPr>
                              <w:jc w:val="right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804DE1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Regency &amp; Century Park  </w:t>
                            </w:r>
                          </w:p>
                          <w:p w14:paraId="23F8F9E4" w14:textId="0B658071" w:rsidR="00804DE1" w:rsidRPr="00804DE1" w:rsidRDefault="00804DE1" w:rsidP="00804DE1">
                            <w:pPr>
                              <w:jc w:val="right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804DE1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Character Education: </w:t>
                            </w:r>
                            <w:r w:rsidR="00C533E1">
                              <w:rPr>
                                <w:b/>
                                <w:sz w:val="32"/>
                                <w:u w:val="single"/>
                              </w:rPr>
                              <w:t>January-February</w:t>
                            </w:r>
                            <w:r w:rsidRPr="00804DE1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880AF1">
                              <w:rPr>
                                <w:b/>
                                <w:sz w:val="32"/>
                                <w:u w:val="single"/>
                              </w:rPr>
                              <w:t>–</w:t>
                            </w:r>
                            <w:r w:rsidRPr="00804DE1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C533E1">
                              <w:rPr>
                                <w:b/>
                                <w:sz w:val="32"/>
                                <w:u w:val="single"/>
                              </w:rPr>
                              <w:t>Determination</w:t>
                            </w:r>
                            <w:r w:rsidRPr="00804DE1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0F1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4.65pt;margin-top:11.45pt;width:201.6pt;height:25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" filled="f" stroked="f">
                <v:textbox style="mso-next-textbox:#Text Box 4" inset="0,0,0,0">
                  <w:txbxContent>
                    <w:p w14:paraId="4585401A" w14:textId="77777777" w:rsidR="00804DE1" w:rsidRPr="00804DE1" w:rsidRDefault="00804DE1" w:rsidP="00804DE1">
                      <w:pPr>
                        <w:jc w:val="right"/>
                        <w:rPr>
                          <w:b/>
                          <w:sz w:val="32"/>
                          <w:u w:val="single"/>
                        </w:rPr>
                      </w:pPr>
                      <w:r w:rsidRPr="00804DE1">
                        <w:rPr>
                          <w:b/>
                          <w:sz w:val="32"/>
                          <w:u w:val="single"/>
                        </w:rPr>
                        <w:t xml:space="preserve">Regency &amp; Century Park  </w:t>
                      </w:r>
                    </w:p>
                    <w:p w14:paraId="23F8F9E4" w14:textId="0B658071" w:rsidR="00804DE1" w:rsidRPr="00804DE1" w:rsidRDefault="00804DE1" w:rsidP="00804DE1">
                      <w:pPr>
                        <w:jc w:val="right"/>
                        <w:rPr>
                          <w:b/>
                          <w:sz w:val="36"/>
                          <w:u w:val="single"/>
                        </w:rPr>
                      </w:pPr>
                      <w:r w:rsidRPr="00804DE1">
                        <w:rPr>
                          <w:b/>
                          <w:sz w:val="32"/>
                          <w:u w:val="single"/>
                        </w:rPr>
                        <w:t xml:space="preserve">Character Education: </w:t>
                      </w:r>
                      <w:r w:rsidR="00C533E1">
                        <w:rPr>
                          <w:b/>
                          <w:sz w:val="32"/>
                          <w:u w:val="single"/>
                        </w:rPr>
                        <w:t>January-February</w:t>
                      </w:r>
                      <w:r w:rsidRPr="00804DE1">
                        <w:rPr>
                          <w:b/>
                          <w:sz w:val="32"/>
                          <w:u w:val="single"/>
                        </w:rPr>
                        <w:t xml:space="preserve"> </w:t>
                      </w:r>
                      <w:r w:rsidR="00880AF1">
                        <w:rPr>
                          <w:b/>
                          <w:sz w:val="32"/>
                          <w:u w:val="single"/>
                        </w:rPr>
                        <w:t>–</w:t>
                      </w:r>
                      <w:r w:rsidRPr="00804DE1">
                        <w:rPr>
                          <w:b/>
                          <w:sz w:val="32"/>
                          <w:u w:val="single"/>
                        </w:rPr>
                        <w:t xml:space="preserve"> </w:t>
                      </w:r>
                      <w:r w:rsidR="00C533E1">
                        <w:rPr>
                          <w:b/>
                          <w:sz w:val="32"/>
                          <w:u w:val="single"/>
                        </w:rPr>
                        <w:t>Determination</w:t>
                      </w:r>
                      <w:r w:rsidRPr="00804DE1">
                        <w:rPr>
                          <w:b/>
                          <w:sz w:val="36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3279B45A" w14:textId="7CAD6956" w:rsidR="00804DE1" w:rsidRPr="00804DE1" w:rsidRDefault="00C533E1" w:rsidP="00804DE1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963431" wp14:editId="449FCEB9">
                <wp:simplePos x="0" y="0"/>
                <wp:positionH relativeFrom="page">
                  <wp:posOffset>5365750</wp:posOffset>
                </wp:positionH>
                <wp:positionV relativeFrom="paragraph">
                  <wp:posOffset>187960</wp:posOffset>
                </wp:positionV>
                <wp:extent cx="4900295" cy="231140"/>
                <wp:effectExtent l="0" t="0" r="1905" b="10160"/>
                <wp:wrapThrough wrapText="bothSides">
                  <wp:wrapPolygon edited="0">
                    <wp:start x="0" y="0"/>
                    <wp:lineTo x="0" y="21363"/>
                    <wp:lineTo x="21552" y="21363"/>
                    <wp:lineTo x="21552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29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linkedTxbx id="1" seq="1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63431" id="Text Box 4" o:spid="_x0000_s1027" type="#_x0000_t202" style="position:absolute;margin-left:422.5pt;margin-top:14.8pt;width:385.85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" filled="f" stroked="f">
                <v:textbox inset="0,0,0,0">
                  <w:txbxContent/>
                </v:textbox>
                <w10:wrap type="through" anchorx="page"/>
              </v:shape>
            </w:pict>
          </mc:Fallback>
        </mc:AlternateContent>
      </w:r>
    </w:p>
    <w:p w14:paraId="0208B12C" w14:textId="77777777" w:rsidR="00804DE1" w:rsidRPr="00804DE1" w:rsidRDefault="00804DE1" w:rsidP="00804DE1"/>
    <w:p w14:paraId="22819B9C" w14:textId="77777777" w:rsidR="00804DE1" w:rsidRPr="00804DE1" w:rsidRDefault="00804DE1" w:rsidP="00804DE1"/>
    <w:tbl>
      <w:tblPr>
        <w:tblStyle w:val="TableGrid"/>
        <w:tblpPr w:leftFromText="180" w:rightFromText="180" w:vertAnchor="text" w:horzAnchor="page" w:tblpX="910" w:tblpY="683"/>
        <w:tblW w:w="0" w:type="auto"/>
        <w:tblLook w:val="04A0" w:firstRow="1" w:lastRow="0" w:firstColumn="1" w:lastColumn="0" w:noHBand="0" w:noVBand="1"/>
      </w:tblPr>
      <w:tblGrid>
        <w:gridCol w:w="5935"/>
        <w:gridCol w:w="3221"/>
        <w:gridCol w:w="1486"/>
        <w:gridCol w:w="4486"/>
      </w:tblGrid>
      <w:tr w:rsidR="00290B1D" w14:paraId="7CF8F7D7" w14:textId="77777777" w:rsidTr="00631D2D">
        <w:tc>
          <w:tcPr>
            <w:tcW w:w="10642" w:type="dxa"/>
            <w:gridSpan w:val="3"/>
          </w:tcPr>
          <w:p w14:paraId="5430ABE8" w14:textId="77777777" w:rsidR="00290B1D" w:rsidRPr="00C533E1" w:rsidRDefault="00290B1D" w:rsidP="00C533E1">
            <w:pPr>
              <w:rPr>
                <w:rFonts w:ascii="微软简楷体" w:eastAsia="微软简楷体" w:hAnsiTheme="majorHAnsi"/>
                <w:color w:val="000000" w:themeColor="text1"/>
                <w:u w:val="single"/>
                <w:lang w:eastAsia="zh-CN"/>
              </w:rPr>
            </w:pPr>
            <w:r>
              <w:rPr>
                <w:b/>
                <w:u w:val="single"/>
              </w:rPr>
              <w:t xml:space="preserve">Determination </w:t>
            </w:r>
            <w:r w:rsidRPr="00872198">
              <w:rPr>
                <w:b/>
                <w:u w:val="single"/>
              </w:rPr>
              <w:t xml:space="preserve"> </w:t>
            </w:r>
            <w:r w:rsidRPr="00C533E1">
              <w:rPr>
                <w:rFonts w:ascii="微软简楷体" w:eastAsia="微软简楷体" w:hAnsiTheme="majorHAnsi" w:hint="eastAsia"/>
                <w:color w:val="000000" w:themeColor="text1"/>
                <w:u w:val="single"/>
                <w:lang w:eastAsia="zh-CN"/>
              </w:rPr>
              <w:t>决心</w:t>
            </w:r>
            <w:r>
              <w:t>: (</w:t>
            </w:r>
            <w:r w:rsidRPr="00C533E1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C533E1">
              <w:t>King Salmon</w:t>
            </w:r>
            <w:r>
              <w:t xml:space="preserve"> </w:t>
            </w:r>
            <w:r w:rsidRPr="00C533E1">
              <w:rPr>
                <w:rFonts w:hint="eastAsia"/>
              </w:rPr>
              <w:t>大鲑鱼</w:t>
            </w:r>
            <w:r>
              <w:t>)</w:t>
            </w:r>
          </w:p>
          <w:p w14:paraId="25409BFC" w14:textId="6A3FC61C" w:rsidR="00290B1D" w:rsidRDefault="00290B1D" w:rsidP="00AC4C99">
            <w:pPr>
              <w:rPr>
                <w:lang w:eastAsia="zh-CN"/>
              </w:rPr>
            </w:pPr>
            <w:r w:rsidRPr="00C533E1">
              <w:rPr>
                <w:bCs/>
              </w:rPr>
              <w:t xml:space="preserve">Finishing what you start </w:t>
            </w:r>
            <w:r w:rsidRPr="00C533E1">
              <w:rPr>
                <w:rFonts w:ascii="MS Gothic" w:eastAsia="MS Gothic" w:hAnsi="MS Gothic" w:cs="MS Gothic" w:hint="eastAsia"/>
                <w:bCs/>
              </w:rPr>
              <w:t> </w:t>
            </w:r>
            <w:r w:rsidRPr="00C533E1">
              <w:rPr>
                <w:bCs/>
              </w:rPr>
              <w:t>regardless of the obstacles.</w:t>
            </w:r>
            <w:r>
              <w:rPr>
                <w:bCs/>
              </w:rPr>
              <w:t xml:space="preserve"> </w:t>
            </w:r>
            <w:r w:rsidRPr="00C533E1">
              <w:rPr>
                <w:rFonts w:hint="eastAsia"/>
                <w:bCs/>
                <w:lang w:eastAsia="zh-CN"/>
              </w:rPr>
              <w:t>一旦开始，就要勇于跨越一切障碍，</w:t>
            </w:r>
            <w:r w:rsidRPr="00C533E1">
              <w:rPr>
                <w:rFonts w:ascii="MS Gothic" w:eastAsia="MS Gothic" w:hAnsi="MS Gothic" w:cs="MS Gothic" w:hint="eastAsia"/>
                <w:bCs/>
                <w:lang w:eastAsia="zh-CN"/>
              </w:rPr>
              <w:t> </w:t>
            </w:r>
            <w:r w:rsidRPr="00C533E1">
              <w:rPr>
                <w:rFonts w:hint="eastAsia"/>
                <w:bCs/>
                <w:lang w:eastAsia="zh-CN"/>
              </w:rPr>
              <w:t>直到完成为止！</w:t>
            </w:r>
            <w:r w:rsidRPr="00EB4B1E">
              <w:rPr>
                <w:rFonts w:hint="eastAsia"/>
                <w:bCs/>
                <w:lang w:eastAsia="zh-CN"/>
              </w:rPr>
              <w:t>。</w:t>
            </w:r>
          </w:p>
        </w:tc>
        <w:tc>
          <w:tcPr>
            <w:tcW w:w="4486" w:type="dxa"/>
          </w:tcPr>
          <w:p w14:paraId="3AACDA67" w14:textId="022597B0" w:rsidR="00290B1D" w:rsidRPr="003A05DE" w:rsidRDefault="00290B1D" w:rsidP="00AC4C99">
            <w:pPr>
              <w:rPr>
                <w:b/>
                <w:lang w:eastAsia="zh-CN"/>
              </w:rPr>
            </w:pPr>
            <w:r w:rsidRPr="003A05DE">
              <w:rPr>
                <w:b/>
                <w:lang w:eastAsia="zh-CN"/>
              </w:rPr>
              <w:t xml:space="preserve">Week </w:t>
            </w:r>
            <w:r>
              <w:rPr>
                <w:b/>
                <w:lang w:eastAsia="zh-CN"/>
              </w:rPr>
              <w:t>21-Week 25</w:t>
            </w:r>
          </w:p>
          <w:p w14:paraId="144382AE" w14:textId="27BE9DAF" w:rsidR="00290B1D" w:rsidRPr="003A05DE" w:rsidRDefault="00290B1D" w:rsidP="00AC4C99">
            <w:pPr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Feb. 2</w:t>
            </w:r>
            <w:r>
              <w:rPr>
                <w:b/>
                <w:vertAlign w:val="superscript"/>
                <w:lang w:eastAsia="zh-CN"/>
              </w:rPr>
              <w:t>nd</w:t>
            </w:r>
            <w:r>
              <w:rPr>
                <w:b/>
                <w:lang w:eastAsia="zh-CN"/>
              </w:rPr>
              <w:t>-Mar. 9</w:t>
            </w:r>
            <w:r w:rsidRPr="00402FA8">
              <w:rPr>
                <w:b/>
                <w:vertAlign w:val="superscript"/>
                <w:lang w:eastAsia="zh-CN"/>
              </w:rPr>
              <w:t>th</w:t>
            </w:r>
            <w:r>
              <w:rPr>
                <w:b/>
                <w:lang w:eastAsia="zh-CN"/>
              </w:rPr>
              <w:t xml:space="preserve"> </w:t>
            </w:r>
          </w:p>
        </w:tc>
      </w:tr>
      <w:tr w:rsidR="008572CC" w14:paraId="1CFFB8DE" w14:textId="77777777" w:rsidTr="00F83E7D">
        <w:tc>
          <w:tcPr>
            <w:tcW w:w="5935" w:type="dxa"/>
          </w:tcPr>
          <w:p w14:paraId="764900DE" w14:textId="77777777" w:rsidR="008572CC" w:rsidRPr="002B2EF6" w:rsidRDefault="008572CC" w:rsidP="00AC4C99">
            <w:pPr>
              <w:rPr>
                <w:b/>
                <w:u w:val="single"/>
                <w:lang w:eastAsia="zh-CN"/>
              </w:rPr>
            </w:pPr>
            <w:r w:rsidRPr="002B2EF6">
              <w:rPr>
                <w:b/>
                <w:u w:val="single"/>
                <w:lang w:eastAsia="zh-CN"/>
              </w:rPr>
              <w:t>Key Understanding</w:t>
            </w:r>
            <w:r>
              <w:rPr>
                <w:b/>
                <w:u w:val="single"/>
                <w:lang w:eastAsia="zh-CN"/>
              </w:rPr>
              <w:t>s</w:t>
            </w:r>
            <w:r w:rsidRPr="002B2EF6">
              <w:rPr>
                <w:b/>
                <w:u w:val="single"/>
                <w:lang w:eastAsia="zh-CN"/>
              </w:rPr>
              <w:t>:</w:t>
            </w:r>
          </w:p>
          <w:p w14:paraId="69B337F6" w14:textId="77777777" w:rsidR="008572CC" w:rsidRDefault="008572CC" w:rsidP="00AC4C99">
            <w:pPr>
              <w:rPr>
                <w:lang w:eastAsia="zh-CN"/>
              </w:rPr>
            </w:pPr>
            <w:r>
              <w:rPr>
                <w:lang w:eastAsia="zh-CN"/>
              </w:rPr>
              <w:t>Students will understand that…</w:t>
            </w:r>
          </w:p>
          <w:p w14:paraId="1B76C730" w14:textId="1F6E8416" w:rsidR="008572CC" w:rsidRDefault="00256660" w:rsidP="00AC4C99">
            <w:pPr>
              <w:pStyle w:val="ListParagraph"/>
              <w:numPr>
                <w:ilvl w:val="0"/>
                <w:numId w:val="1"/>
              </w:numPr>
              <w:rPr>
                <w:lang w:eastAsia="zh-CN"/>
              </w:rPr>
            </w:pPr>
            <w:r>
              <w:rPr>
                <w:lang w:eastAsia="zh-CN"/>
              </w:rPr>
              <w:t>Determination is the key to accomplishing goals</w:t>
            </w:r>
          </w:p>
          <w:p w14:paraId="36C448B7" w14:textId="136098FB" w:rsidR="008572CC" w:rsidRDefault="00256660" w:rsidP="00AC4C99">
            <w:pPr>
              <w:pStyle w:val="ListParagraph"/>
              <w:numPr>
                <w:ilvl w:val="0"/>
                <w:numId w:val="1"/>
              </w:numPr>
              <w:rPr>
                <w:lang w:eastAsia="zh-CN"/>
              </w:rPr>
            </w:pPr>
            <w:r>
              <w:rPr>
                <w:lang w:eastAsia="zh-CN"/>
              </w:rPr>
              <w:t>Determined person overcomes obstacles</w:t>
            </w:r>
          </w:p>
          <w:p w14:paraId="58F51AE1" w14:textId="50D48713" w:rsidR="00A90AD2" w:rsidRDefault="00256660" w:rsidP="00AC4C99">
            <w:pPr>
              <w:pStyle w:val="ListParagraph"/>
              <w:numPr>
                <w:ilvl w:val="0"/>
                <w:numId w:val="1"/>
              </w:numPr>
              <w:rPr>
                <w:lang w:eastAsia="zh-CN"/>
              </w:rPr>
            </w:pPr>
            <w:r>
              <w:rPr>
                <w:lang w:eastAsia="zh-CN"/>
              </w:rPr>
              <w:t>Determination is never giving up</w:t>
            </w:r>
          </w:p>
          <w:p w14:paraId="23266AE0" w14:textId="20D083EE" w:rsidR="008572CC" w:rsidRDefault="00256660" w:rsidP="00AC4C99">
            <w:pPr>
              <w:pStyle w:val="ListParagraph"/>
              <w:numPr>
                <w:ilvl w:val="0"/>
                <w:numId w:val="1"/>
              </w:numPr>
              <w:rPr>
                <w:lang w:eastAsia="zh-CN"/>
              </w:rPr>
            </w:pPr>
            <w:r>
              <w:rPr>
                <w:lang w:eastAsia="zh-CN"/>
              </w:rPr>
              <w:t>Determination could be the difference between success and failure</w:t>
            </w:r>
          </w:p>
          <w:p w14:paraId="66FAAE49" w14:textId="5DE5E9CB" w:rsidR="008572CC" w:rsidRDefault="008572CC" w:rsidP="00AC4C99">
            <w:pPr>
              <w:pStyle w:val="ListParagraph"/>
              <w:rPr>
                <w:lang w:eastAsia="zh-CN"/>
              </w:rPr>
            </w:pPr>
          </w:p>
        </w:tc>
        <w:tc>
          <w:tcPr>
            <w:tcW w:w="4707" w:type="dxa"/>
            <w:gridSpan w:val="2"/>
          </w:tcPr>
          <w:p w14:paraId="39FD09E0" w14:textId="77777777" w:rsidR="008572CC" w:rsidRPr="000F56EA" w:rsidRDefault="008572CC" w:rsidP="00AC4C99">
            <w:pPr>
              <w:rPr>
                <w:b/>
                <w:u w:val="single"/>
                <w:lang w:eastAsia="zh-CN"/>
              </w:rPr>
            </w:pPr>
            <w:r w:rsidRPr="000F56EA">
              <w:rPr>
                <w:b/>
                <w:u w:val="single"/>
                <w:lang w:eastAsia="zh-CN"/>
              </w:rPr>
              <w:t>Essential Questions:</w:t>
            </w:r>
          </w:p>
          <w:p w14:paraId="3B70AAAC" w14:textId="1BD3234B" w:rsidR="008572CC" w:rsidRDefault="00EB4B1E" w:rsidP="00AC4C99">
            <w:pPr>
              <w:pStyle w:val="ListParagraph"/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How do I demonstrate </w:t>
            </w:r>
            <w:r w:rsidR="00256660">
              <w:rPr>
                <w:lang w:eastAsia="zh-CN"/>
              </w:rPr>
              <w:t>determination</w:t>
            </w:r>
            <w:r w:rsidR="008572CC">
              <w:rPr>
                <w:lang w:eastAsia="zh-CN"/>
              </w:rPr>
              <w:t>?</w:t>
            </w:r>
          </w:p>
          <w:p w14:paraId="6C504938" w14:textId="6F765C28" w:rsidR="008572CC" w:rsidRDefault="008572CC" w:rsidP="00AC4C99">
            <w:pPr>
              <w:pStyle w:val="ListParagraph"/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What traits do </w:t>
            </w:r>
            <w:r w:rsidR="00256660">
              <w:rPr>
                <w:lang w:eastAsia="zh-CN"/>
              </w:rPr>
              <w:t xml:space="preserve">determined </w:t>
            </w:r>
            <w:r w:rsidR="00872198">
              <w:rPr>
                <w:lang w:eastAsia="zh-CN"/>
              </w:rPr>
              <w:t xml:space="preserve">people </w:t>
            </w:r>
            <w:r>
              <w:rPr>
                <w:lang w:eastAsia="zh-CN"/>
              </w:rPr>
              <w:t>share?</w:t>
            </w:r>
          </w:p>
          <w:p w14:paraId="5F15E726" w14:textId="4AA9568C" w:rsidR="008572CC" w:rsidRDefault="008572CC" w:rsidP="00AC4C99">
            <w:pPr>
              <w:pStyle w:val="ListParagraph"/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Why is it important to </w:t>
            </w:r>
            <w:r w:rsidR="00872198">
              <w:rPr>
                <w:lang w:eastAsia="zh-CN"/>
              </w:rPr>
              <w:t xml:space="preserve">have </w:t>
            </w:r>
            <w:r w:rsidR="00256660">
              <w:rPr>
                <w:lang w:eastAsia="zh-CN"/>
              </w:rPr>
              <w:t>determination</w:t>
            </w:r>
            <w:r>
              <w:rPr>
                <w:lang w:eastAsia="zh-CN"/>
              </w:rPr>
              <w:t>?</w:t>
            </w:r>
          </w:p>
          <w:p w14:paraId="665175BE" w14:textId="6D4F359F" w:rsidR="008572CC" w:rsidRDefault="00872198" w:rsidP="00AC4C99">
            <w:pPr>
              <w:pStyle w:val="ListParagraph"/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What happens when you don’t have </w:t>
            </w:r>
            <w:r w:rsidR="00E73F51">
              <w:rPr>
                <w:lang w:eastAsia="zh-CN"/>
              </w:rPr>
              <w:t>determination</w:t>
            </w:r>
            <w:r w:rsidR="008572CC">
              <w:rPr>
                <w:lang w:eastAsia="zh-CN"/>
              </w:rPr>
              <w:t>?</w:t>
            </w:r>
          </w:p>
          <w:p w14:paraId="5E1EEB2A" w14:textId="77777777" w:rsidR="008572CC" w:rsidRDefault="008572CC" w:rsidP="00AC4C99">
            <w:pPr>
              <w:ind w:left="360"/>
              <w:rPr>
                <w:lang w:eastAsia="zh-CN"/>
              </w:rPr>
            </w:pPr>
          </w:p>
        </w:tc>
        <w:tc>
          <w:tcPr>
            <w:tcW w:w="4486" w:type="dxa"/>
          </w:tcPr>
          <w:p w14:paraId="63308EBC" w14:textId="77777777" w:rsidR="008572CC" w:rsidRPr="000F56EA" w:rsidRDefault="008572CC" w:rsidP="00AC4C99">
            <w:pPr>
              <w:rPr>
                <w:b/>
                <w:u w:val="single"/>
                <w:lang w:eastAsia="zh-CN"/>
              </w:rPr>
            </w:pPr>
            <w:r w:rsidRPr="000F56EA">
              <w:rPr>
                <w:b/>
                <w:u w:val="single"/>
                <w:lang w:eastAsia="zh-CN"/>
              </w:rPr>
              <w:t>I will statements:</w:t>
            </w:r>
          </w:p>
          <w:p w14:paraId="7BC8E727" w14:textId="77777777" w:rsidR="00E73F51" w:rsidRPr="00E73F51" w:rsidRDefault="00E73F51" w:rsidP="00E73F51">
            <w:pPr>
              <w:pStyle w:val="ListParagraph"/>
              <w:numPr>
                <w:ilvl w:val="0"/>
                <w:numId w:val="3"/>
              </w:numPr>
              <w:rPr>
                <w:lang w:eastAsia="zh-CN"/>
              </w:rPr>
            </w:pPr>
            <w:r w:rsidRPr="00E73F51">
              <w:rPr>
                <w:lang w:eastAsia="zh-CN"/>
              </w:rPr>
              <w:t>I will set goals.</w:t>
            </w:r>
            <w:r>
              <w:rPr>
                <w:lang w:eastAsia="zh-CN"/>
              </w:rPr>
              <w:br/>
            </w:r>
            <w:r w:rsidRPr="00E73F51">
              <w:rPr>
                <w:rFonts w:hint="eastAsia"/>
                <w:lang w:eastAsia="zh-CN"/>
              </w:rPr>
              <w:t>设定目标。</w:t>
            </w:r>
          </w:p>
          <w:p w14:paraId="308ADB1F" w14:textId="0ACDF466" w:rsidR="00E73F51" w:rsidRPr="00E73F51" w:rsidRDefault="00E73F51" w:rsidP="00E73F51">
            <w:pPr>
              <w:pStyle w:val="ListParagraph"/>
              <w:numPr>
                <w:ilvl w:val="0"/>
                <w:numId w:val="3"/>
              </w:numPr>
              <w:rPr>
                <w:lang w:eastAsia="zh-CN"/>
              </w:rPr>
            </w:pPr>
            <w:r w:rsidRPr="00E73F51">
              <w:rPr>
                <w:lang w:eastAsia="zh-CN"/>
              </w:rPr>
              <w:t>I will ignore distractions.</w:t>
            </w:r>
            <w:r>
              <w:rPr>
                <w:lang w:eastAsia="zh-CN"/>
              </w:rPr>
              <w:br/>
            </w:r>
            <w:r w:rsidRPr="00E73F51">
              <w:rPr>
                <w:rFonts w:hint="eastAsia"/>
                <w:lang w:eastAsia="zh-CN"/>
              </w:rPr>
              <w:t>避开分心的事。</w:t>
            </w:r>
          </w:p>
          <w:p w14:paraId="5A0509E7" w14:textId="626FD057" w:rsidR="00E73F51" w:rsidRPr="00E73F51" w:rsidRDefault="00E73F51" w:rsidP="00E73F51">
            <w:pPr>
              <w:pStyle w:val="ListParagraph"/>
              <w:numPr>
                <w:ilvl w:val="0"/>
                <w:numId w:val="3"/>
              </w:numPr>
              <w:rPr>
                <w:lang w:eastAsia="zh-CN"/>
              </w:rPr>
            </w:pPr>
            <w:r w:rsidRPr="00E73F51">
              <w:rPr>
                <w:lang w:eastAsia="zh-CN"/>
              </w:rPr>
              <w:t>I will stay focused on my goals.</w:t>
            </w:r>
            <w:r>
              <w:rPr>
                <w:lang w:eastAsia="zh-CN"/>
              </w:rPr>
              <w:br/>
            </w:r>
            <w:r w:rsidRPr="00E73F51">
              <w:rPr>
                <w:rFonts w:hint="eastAsia"/>
                <w:lang w:eastAsia="zh-CN"/>
              </w:rPr>
              <w:t>专注于目标。</w:t>
            </w:r>
          </w:p>
          <w:p w14:paraId="34EDAC82" w14:textId="3D8005C8" w:rsidR="008572CC" w:rsidRDefault="00E73F51" w:rsidP="00E73F51">
            <w:pPr>
              <w:pStyle w:val="ListParagraph"/>
              <w:numPr>
                <w:ilvl w:val="0"/>
                <w:numId w:val="3"/>
              </w:numPr>
              <w:rPr>
                <w:lang w:eastAsia="zh-CN"/>
              </w:rPr>
            </w:pPr>
            <w:r w:rsidRPr="00E73F51">
              <w:rPr>
                <w:lang w:eastAsia="zh-CN"/>
              </w:rPr>
              <w:t>I will face my problems.</w:t>
            </w:r>
            <w:r>
              <w:rPr>
                <w:lang w:eastAsia="zh-CN"/>
              </w:rPr>
              <w:br/>
            </w:r>
            <w:r w:rsidRPr="00E73F51">
              <w:rPr>
                <w:rFonts w:hint="eastAsia"/>
                <w:lang w:eastAsia="zh-CN"/>
              </w:rPr>
              <w:t>正视问题</w:t>
            </w:r>
            <w:r w:rsidR="00A43B58" w:rsidRPr="009011AC">
              <w:rPr>
                <w:rFonts w:hint="eastAsia"/>
                <w:lang w:eastAsia="zh-CN"/>
              </w:rPr>
              <w:t>。</w:t>
            </w:r>
          </w:p>
        </w:tc>
      </w:tr>
      <w:tr w:rsidR="004A6098" w14:paraId="392964A4" w14:textId="77777777" w:rsidTr="00AC4C99">
        <w:trPr>
          <w:trHeight w:val="386"/>
        </w:trPr>
        <w:tc>
          <w:tcPr>
            <w:tcW w:w="15128" w:type="dxa"/>
            <w:gridSpan w:val="4"/>
          </w:tcPr>
          <w:p w14:paraId="3952D104" w14:textId="0AFC159B" w:rsidR="006C7B3D" w:rsidRPr="00172D0D" w:rsidRDefault="004A6098" w:rsidP="00AC4C99">
            <w:pPr>
              <w:jc w:val="center"/>
              <w:rPr>
                <w:b/>
                <w:u w:val="single"/>
                <w:lang w:eastAsia="zh-CN"/>
              </w:rPr>
            </w:pPr>
            <w:r>
              <w:rPr>
                <w:b/>
                <w:u w:val="single"/>
                <w:lang w:eastAsia="zh-CN"/>
              </w:rPr>
              <w:t>Outline of Activities:</w:t>
            </w:r>
          </w:p>
        </w:tc>
      </w:tr>
      <w:tr w:rsidR="00C717B2" w14:paraId="2412BC1B" w14:textId="3EB8DE4C" w:rsidTr="00AC4C99">
        <w:trPr>
          <w:trHeight w:val="2408"/>
        </w:trPr>
        <w:tc>
          <w:tcPr>
            <w:tcW w:w="9156" w:type="dxa"/>
            <w:gridSpan w:val="2"/>
          </w:tcPr>
          <w:p w14:paraId="458AC993" w14:textId="30ACFB2E" w:rsidR="00C717B2" w:rsidRPr="008A54A2" w:rsidRDefault="00C717B2" w:rsidP="00AC4C99">
            <w:pPr>
              <w:rPr>
                <w:b/>
                <w:u w:val="single"/>
              </w:rPr>
            </w:pPr>
            <w:r w:rsidRPr="008A54A2">
              <w:rPr>
                <w:b/>
                <w:u w:val="single"/>
              </w:rPr>
              <w:t>Read/Sing/Watch/Discuss:</w:t>
            </w:r>
          </w:p>
          <w:p w14:paraId="307FE3E7" w14:textId="77777777" w:rsidR="000F64B3" w:rsidRPr="000F64B3" w:rsidRDefault="000F64B3" w:rsidP="000F64B3">
            <w:pPr>
              <w:pStyle w:val="ListParagraph"/>
              <w:numPr>
                <w:ilvl w:val="0"/>
                <w:numId w:val="4"/>
              </w:numPr>
              <w:rPr>
                <w:lang w:eastAsia="zh-CN"/>
              </w:rPr>
            </w:pPr>
            <w:r w:rsidRPr="000F64B3">
              <w:rPr>
                <w:lang w:eastAsia="zh-CN"/>
              </w:rPr>
              <w:t>Quality Think/Quick Write “</w:t>
            </w:r>
            <w:hyperlink r:id="rId8" w:history="1">
              <w:r w:rsidRPr="000F64B3">
                <w:rPr>
                  <w:rStyle w:val="Hyperlink"/>
                  <w:lang w:eastAsia="zh-CN"/>
                </w:rPr>
                <w:t>Determination activities</w:t>
              </w:r>
            </w:hyperlink>
            <w:r w:rsidRPr="000F64B3">
              <w:rPr>
                <w:lang w:eastAsia="zh-CN"/>
              </w:rPr>
              <w:t>” page 1 (gives the students an opportunity to reflect and write about a time they had to show determination.</w:t>
            </w:r>
          </w:p>
          <w:p w14:paraId="3556D55B" w14:textId="77777777" w:rsidR="000F64B3" w:rsidRPr="000F64B3" w:rsidRDefault="000F64B3" w:rsidP="000F64B3">
            <w:pPr>
              <w:pStyle w:val="ListParagraph"/>
              <w:numPr>
                <w:ilvl w:val="0"/>
                <w:numId w:val="4"/>
              </w:numPr>
              <w:rPr>
                <w:lang w:eastAsia="zh-CN"/>
              </w:rPr>
            </w:pPr>
            <w:r w:rsidRPr="000F64B3">
              <w:rPr>
                <w:lang w:eastAsia="zh-CN"/>
              </w:rPr>
              <w:t>Trace the word (Y1)</w:t>
            </w:r>
          </w:p>
          <w:p w14:paraId="5F43E5FD" w14:textId="77777777" w:rsidR="000F64B3" w:rsidRPr="000F64B3" w:rsidRDefault="000F64B3" w:rsidP="000F64B3">
            <w:pPr>
              <w:pStyle w:val="ListParagraph"/>
              <w:numPr>
                <w:ilvl w:val="0"/>
                <w:numId w:val="4"/>
              </w:numPr>
              <w:rPr>
                <w:lang w:eastAsia="zh-CN"/>
              </w:rPr>
            </w:pPr>
            <w:r w:rsidRPr="000F64B3">
              <w:rPr>
                <w:lang w:eastAsia="zh-CN"/>
              </w:rPr>
              <w:t>Copy the I will statements (handwriting)</w:t>
            </w:r>
          </w:p>
          <w:p w14:paraId="4ADB0442" w14:textId="77777777" w:rsidR="000F64B3" w:rsidRPr="000F64B3" w:rsidRDefault="000F64B3" w:rsidP="000F64B3">
            <w:pPr>
              <w:pStyle w:val="ListParagraph"/>
              <w:numPr>
                <w:ilvl w:val="0"/>
                <w:numId w:val="4"/>
              </w:numPr>
              <w:rPr>
                <w:lang w:eastAsia="zh-CN"/>
              </w:rPr>
            </w:pPr>
            <w:r w:rsidRPr="000F64B3">
              <w:rPr>
                <w:lang w:eastAsia="zh-CN"/>
              </w:rPr>
              <w:t>Find words within “DETERMINATION” (“</w:t>
            </w:r>
            <w:hyperlink r:id="rId9" w:history="1">
              <w:r w:rsidRPr="000F64B3">
                <w:rPr>
                  <w:rStyle w:val="Hyperlink"/>
                  <w:lang w:eastAsia="zh-CN"/>
                </w:rPr>
                <w:t>Determination activities</w:t>
              </w:r>
            </w:hyperlink>
            <w:r w:rsidRPr="000F64B3">
              <w:rPr>
                <w:lang w:eastAsia="zh-CN"/>
              </w:rPr>
              <w:t xml:space="preserve">” page 2) </w:t>
            </w:r>
          </w:p>
          <w:p w14:paraId="4F3F40A7" w14:textId="51380242" w:rsidR="000F64B3" w:rsidRPr="000F64B3" w:rsidRDefault="000F64B3" w:rsidP="000F1927">
            <w:pPr>
              <w:pStyle w:val="ListParagraph"/>
              <w:numPr>
                <w:ilvl w:val="0"/>
                <w:numId w:val="4"/>
              </w:numPr>
              <w:rPr>
                <w:lang w:eastAsia="zh-CN"/>
              </w:rPr>
            </w:pPr>
            <w:r w:rsidRPr="000F64B3">
              <w:rPr>
                <w:lang w:eastAsia="zh-CN"/>
              </w:rPr>
              <w:t>Watch “</w:t>
            </w:r>
            <w:hyperlink r:id="rId10" w:history="1">
              <w:r w:rsidRPr="000F64B3">
                <w:rPr>
                  <w:rStyle w:val="Hyperlink"/>
                  <w:lang w:eastAsia="zh-CN"/>
                </w:rPr>
                <w:t>CB_Confidence.mov</w:t>
              </w:r>
            </w:hyperlink>
            <w:r w:rsidR="000F1927">
              <w:rPr>
                <w:lang w:eastAsia="zh-CN"/>
              </w:rPr>
              <w:t xml:space="preserve"> at </w:t>
            </w:r>
            <w:r w:rsidR="000F1927">
              <w:t xml:space="preserve"> </w:t>
            </w:r>
            <w:r w:rsidR="000F1927" w:rsidRPr="000F1927">
              <w:rPr>
                <w:lang w:eastAsia="zh-CN"/>
              </w:rPr>
              <w:t>smb://10.3.1.1/Teachers/@Teachers Pub/@PRIMARY/Character Education/Character Builder video/CB_Confidence.mov</w:t>
            </w:r>
            <w:r w:rsidRPr="000F64B3">
              <w:rPr>
                <w:lang w:eastAsia="zh-CN"/>
              </w:rPr>
              <w:t>”</w:t>
            </w:r>
          </w:p>
          <w:p w14:paraId="349DC81C" w14:textId="1C006478" w:rsidR="006B1662" w:rsidRPr="00977E84" w:rsidRDefault="000F64B3" w:rsidP="006B138C">
            <w:pPr>
              <w:pStyle w:val="ListParagraph"/>
              <w:numPr>
                <w:ilvl w:val="0"/>
                <w:numId w:val="4"/>
              </w:numPr>
              <w:rPr>
                <w:lang w:eastAsia="zh-CN"/>
              </w:rPr>
            </w:pPr>
            <w:r w:rsidRPr="000F64B3">
              <w:rPr>
                <w:lang w:eastAsia="zh-CN"/>
              </w:rPr>
              <w:t xml:space="preserve">Read the story of the Talking Leaves (Page 6 in the </w:t>
            </w:r>
            <w:hyperlink r:id="rId11" w:history="1">
              <w:r w:rsidRPr="000F64B3">
                <w:rPr>
                  <w:rStyle w:val="Hyperlink"/>
                  <w:i/>
                  <w:lang w:eastAsia="zh-CN"/>
                </w:rPr>
                <w:t>Character First! Determination</w:t>
              </w:r>
              <w:r w:rsidRPr="000F64B3">
                <w:rPr>
                  <w:rStyle w:val="Hyperlink"/>
                  <w:lang w:eastAsia="zh-CN"/>
                </w:rPr>
                <w:t xml:space="preserve"> booklet</w:t>
              </w:r>
            </w:hyperlink>
            <w:r w:rsidRPr="000F64B3">
              <w:rPr>
                <w:lang w:eastAsia="zh-CN"/>
              </w:rPr>
              <w:t>)</w:t>
            </w:r>
          </w:p>
        </w:tc>
        <w:tc>
          <w:tcPr>
            <w:tcW w:w="5972" w:type="dxa"/>
            <w:gridSpan w:val="2"/>
          </w:tcPr>
          <w:p w14:paraId="730EDDD1" w14:textId="1D5F2772" w:rsidR="00460E89" w:rsidRPr="00460E89" w:rsidRDefault="00460E89" w:rsidP="00AC4C99">
            <w:pPr>
              <w:rPr>
                <w:b/>
                <w:u w:val="single"/>
              </w:rPr>
            </w:pPr>
            <w:r w:rsidRPr="00460E89">
              <w:rPr>
                <w:b/>
                <w:u w:val="single"/>
              </w:rPr>
              <w:t xml:space="preserve">Activities to develop </w:t>
            </w:r>
            <w:r w:rsidR="000F1927">
              <w:rPr>
                <w:b/>
                <w:u w:val="single"/>
              </w:rPr>
              <w:t>Determination</w:t>
            </w:r>
            <w:r w:rsidRPr="00460E89">
              <w:rPr>
                <w:b/>
                <w:u w:val="single"/>
              </w:rPr>
              <w:t>:</w:t>
            </w:r>
          </w:p>
          <w:p w14:paraId="1C609D87" w14:textId="77777777" w:rsidR="00460E89" w:rsidRPr="00460E89" w:rsidRDefault="00460E89" w:rsidP="00AC4C99">
            <w:pPr>
              <w:rPr>
                <w:b/>
                <w:u w:val="single"/>
              </w:rPr>
            </w:pPr>
          </w:p>
          <w:p w14:paraId="41880E99" w14:textId="7FDB02EF" w:rsidR="00460E89" w:rsidRPr="00460E89" w:rsidRDefault="00F826B2" w:rsidP="00AC4C99">
            <w:pPr>
              <w:pStyle w:val="ListParagraph"/>
              <w:numPr>
                <w:ilvl w:val="0"/>
                <w:numId w:val="4"/>
              </w:numPr>
              <w:contextualSpacing w:val="0"/>
            </w:pPr>
            <w:r>
              <w:t>“Team Building activity</w:t>
            </w:r>
            <w:r w:rsidR="003350A5">
              <w:t>”</w:t>
            </w:r>
          </w:p>
          <w:p w14:paraId="5D732650" w14:textId="37492D56" w:rsidR="00C717B2" w:rsidRPr="003350A5" w:rsidRDefault="00F015F1" w:rsidP="00AC4C99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u w:val="single"/>
                <w:lang w:eastAsia="zh-CN"/>
              </w:rPr>
            </w:pPr>
            <w:r w:rsidRPr="00F015F1">
              <w:rPr>
                <w:lang w:eastAsia="zh-CN"/>
              </w:rPr>
              <w:t>“</w:t>
            </w:r>
            <w:r w:rsidR="007E73A5">
              <w:rPr>
                <w:lang w:eastAsia="zh-CN"/>
              </w:rPr>
              <w:t>Domino Determination</w:t>
            </w:r>
            <w:r w:rsidRPr="00F015F1">
              <w:rPr>
                <w:lang w:eastAsia="zh-CN"/>
              </w:rPr>
              <w:t>”</w:t>
            </w:r>
            <w:r w:rsidR="002A65B7">
              <w:rPr>
                <w:lang w:eastAsia="zh-CN"/>
              </w:rPr>
              <w:t xml:space="preserve">: an activity </w:t>
            </w:r>
            <w:r w:rsidR="00EF606E">
              <w:rPr>
                <w:lang w:eastAsia="zh-CN"/>
              </w:rPr>
              <w:t>illustrating</w:t>
            </w:r>
            <w:r w:rsidR="002A65B7">
              <w:rPr>
                <w:lang w:eastAsia="zh-CN"/>
              </w:rPr>
              <w:t xml:space="preserve"> </w:t>
            </w:r>
            <w:r w:rsidR="00EF606E">
              <w:rPr>
                <w:lang w:eastAsia="zh-CN"/>
              </w:rPr>
              <w:t>being distracted, losing interest or not setting goal</w:t>
            </w:r>
          </w:p>
          <w:p w14:paraId="3291C5CF" w14:textId="77777777" w:rsidR="003350A5" w:rsidRPr="00EF606E" w:rsidRDefault="003350A5" w:rsidP="00AC4C99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u w:val="single"/>
                <w:lang w:eastAsia="zh-CN"/>
              </w:rPr>
            </w:pPr>
            <w:r>
              <w:rPr>
                <w:lang w:eastAsia="zh-CN"/>
              </w:rPr>
              <w:t>“</w:t>
            </w:r>
            <w:r w:rsidR="00EF606E">
              <w:rPr>
                <w:lang w:eastAsia="zh-CN"/>
              </w:rPr>
              <w:t>A Tale of Two Frogs</w:t>
            </w:r>
            <w:r>
              <w:rPr>
                <w:lang w:eastAsia="zh-CN"/>
              </w:rPr>
              <w:t xml:space="preserve">”: </w:t>
            </w:r>
            <w:r w:rsidR="00EF606E">
              <w:rPr>
                <w:lang w:eastAsia="zh-CN"/>
              </w:rPr>
              <w:t>a poem that illustrate the need for determination.</w:t>
            </w:r>
          </w:p>
          <w:p w14:paraId="5534DC8E" w14:textId="48549281" w:rsidR="00EF606E" w:rsidRPr="00F015F1" w:rsidRDefault="00EF606E" w:rsidP="00AC4C99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u w:val="single"/>
                <w:lang w:eastAsia="zh-CN"/>
              </w:rPr>
            </w:pPr>
            <w:r>
              <w:rPr>
                <w:lang w:eastAsia="zh-CN"/>
              </w:rPr>
              <w:t>These are found in “Determination Team Building” file.</w:t>
            </w:r>
          </w:p>
        </w:tc>
      </w:tr>
      <w:tr w:rsidR="00AC4C99" w14:paraId="3D40C5FE" w14:textId="77777777" w:rsidTr="00AC4C99">
        <w:trPr>
          <w:trHeight w:val="1205"/>
        </w:trPr>
        <w:tc>
          <w:tcPr>
            <w:tcW w:w="9156" w:type="dxa"/>
            <w:gridSpan w:val="2"/>
          </w:tcPr>
          <w:p w14:paraId="6B19E98B" w14:textId="1717FAF3" w:rsidR="00AC4C99" w:rsidRPr="00C717B2" w:rsidRDefault="00AC4C99" w:rsidP="00AC4C99">
            <w:pPr>
              <w:rPr>
                <w:b/>
                <w:u w:val="single"/>
              </w:rPr>
            </w:pPr>
            <w:r w:rsidRPr="00C717B2">
              <w:rPr>
                <w:b/>
                <w:u w:val="single"/>
              </w:rPr>
              <w:lastRenderedPageBreak/>
              <w:t>Colour/Draw/Crafts</w:t>
            </w:r>
            <w:r w:rsidR="006B138C">
              <w:rPr>
                <w:b/>
                <w:u w:val="single"/>
              </w:rPr>
              <w:t>/Games</w:t>
            </w:r>
            <w:r w:rsidRPr="00C717B2">
              <w:rPr>
                <w:b/>
                <w:u w:val="single"/>
              </w:rPr>
              <w:t>:</w:t>
            </w:r>
          </w:p>
          <w:p w14:paraId="561B161A" w14:textId="77777777" w:rsidR="00AC4C99" w:rsidRDefault="003119C4" w:rsidP="003119C4">
            <w:pPr>
              <w:numPr>
                <w:ilvl w:val="0"/>
                <w:numId w:val="5"/>
              </w:numPr>
            </w:pPr>
            <w:r>
              <w:t>Salmon</w:t>
            </w:r>
            <w:r w:rsidR="00AC4C99">
              <w:t xml:space="preserve"> colouring sheet: “</w:t>
            </w:r>
            <w:r w:rsidRPr="003119C4">
              <w:t>Salmon-bandw_Y1-2</w:t>
            </w:r>
            <w:r w:rsidR="00AC4C99" w:rsidRPr="00AC4C99">
              <w:t>.jpg</w:t>
            </w:r>
            <w:r w:rsidR="00AC4C99">
              <w:t>”</w:t>
            </w:r>
          </w:p>
          <w:p w14:paraId="7099503C" w14:textId="77777777" w:rsidR="006B138C" w:rsidRDefault="006B138C" w:rsidP="003119C4">
            <w:pPr>
              <w:numPr>
                <w:ilvl w:val="0"/>
                <w:numId w:val="5"/>
              </w:numPr>
            </w:pPr>
            <w:r>
              <w:rPr>
                <w:lang w:eastAsia="zh-CN"/>
              </w:rPr>
              <w:t>Word search for upper primary: “</w:t>
            </w:r>
            <w:r w:rsidRPr="003119C4">
              <w:rPr>
                <w:lang w:eastAsia="zh-CN"/>
              </w:rPr>
              <w:t>determination word search</w:t>
            </w:r>
            <w:r>
              <w:rPr>
                <w:lang w:eastAsia="zh-CN"/>
              </w:rPr>
              <w:t>.pdf”</w:t>
            </w:r>
          </w:p>
          <w:p w14:paraId="061C2E69" w14:textId="77777777" w:rsidR="006B138C" w:rsidRDefault="006B138C" w:rsidP="006B138C">
            <w:pPr>
              <w:numPr>
                <w:ilvl w:val="0"/>
                <w:numId w:val="5"/>
              </w:numPr>
            </w:pPr>
            <w:r>
              <w:rPr>
                <w:lang w:eastAsia="zh-CN"/>
              </w:rPr>
              <w:t>Puzzle for lower primary: “</w:t>
            </w:r>
            <w:r>
              <w:t xml:space="preserve"> </w:t>
            </w:r>
            <w:r w:rsidRPr="006B138C">
              <w:rPr>
                <w:lang w:eastAsia="zh-CN"/>
              </w:rPr>
              <w:t>No_Place_Like_home_maze.jpg</w:t>
            </w:r>
            <w:r>
              <w:rPr>
                <w:lang w:eastAsia="zh-CN"/>
              </w:rPr>
              <w:t>”</w:t>
            </w:r>
          </w:p>
          <w:p w14:paraId="47D9E791" w14:textId="4A726F24" w:rsidR="00E82DE6" w:rsidRPr="000A42E6" w:rsidRDefault="00E82DE6" w:rsidP="00E82DE6">
            <w:pPr>
              <w:numPr>
                <w:ilvl w:val="0"/>
                <w:numId w:val="5"/>
              </w:numPr>
            </w:pPr>
            <w:r>
              <w:rPr>
                <w:lang w:eastAsia="zh-CN"/>
              </w:rPr>
              <w:t>Upper Primary decoe the message: “</w:t>
            </w:r>
            <w:r>
              <w:t xml:space="preserve"> </w:t>
            </w:r>
            <w:r w:rsidRPr="00E82DE6">
              <w:rPr>
                <w:lang w:eastAsia="zh-CN"/>
              </w:rPr>
              <w:t>message_wheel.jpg</w:t>
            </w:r>
            <w:r>
              <w:rPr>
                <w:lang w:eastAsia="zh-CN"/>
              </w:rPr>
              <w:t>”</w:t>
            </w:r>
          </w:p>
        </w:tc>
        <w:tc>
          <w:tcPr>
            <w:tcW w:w="5972" w:type="dxa"/>
            <w:gridSpan w:val="2"/>
          </w:tcPr>
          <w:p w14:paraId="1D4455E3" w14:textId="77777777" w:rsidR="00AC4C99" w:rsidRDefault="00AC4C99" w:rsidP="00AC4C9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Science</w:t>
            </w:r>
          </w:p>
          <w:p w14:paraId="4461B436" w14:textId="7DC16657" w:rsidR="00AC4C99" w:rsidRDefault="0011303D" w:rsidP="0011303D">
            <w:pPr>
              <w:pStyle w:val="ListParagraph"/>
              <w:numPr>
                <w:ilvl w:val="0"/>
                <w:numId w:val="8"/>
              </w:numPr>
              <w:contextualSpacing w:val="0"/>
            </w:pPr>
            <w:r>
              <w:t>Salmon fact</w:t>
            </w:r>
            <w:r w:rsidR="00AC4C99">
              <w:t xml:space="preserve"> sheet: “</w:t>
            </w:r>
            <w:r>
              <w:t xml:space="preserve"> </w:t>
            </w:r>
            <w:r w:rsidRPr="0011303D">
              <w:t>Determination Science connection.pdf</w:t>
            </w:r>
            <w:bookmarkStart w:id="0" w:name="_GoBack"/>
            <w:bookmarkEnd w:id="0"/>
            <w:r w:rsidR="00AC4C99">
              <w:t>”</w:t>
            </w:r>
          </w:p>
          <w:p w14:paraId="0D958CA1" w14:textId="77777777" w:rsidR="00AC4C99" w:rsidRPr="00756E97" w:rsidRDefault="00AC4C99" w:rsidP="00AC4C99">
            <w:pPr>
              <w:pStyle w:val="ListParagraph"/>
              <w:ind w:left="480"/>
              <w:contextualSpacing w:val="0"/>
            </w:pPr>
          </w:p>
        </w:tc>
      </w:tr>
    </w:tbl>
    <w:p w14:paraId="07626F1B" w14:textId="77777777" w:rsidR="00E566C8" w:rsidRPr="00804DE1" w:rsidRDefault="00376FE0" w:rsidP="00804DE1">
      <w:pPr>
        <w:tabs>
          <w:tab w:val="left" w:pos="1533"/>
        </w:tabs>
        <w:rPr>
          <w:lang w:eastAsia="zh-CN"/>
        </w:rPr>
      </w:pPr>
    </w:p>
    <w:sectPr w:rsidR="00E566C8" w:rsidRPr="00804DE1" w:rsidSect="009C759F">
      <w:pgSz w:w="16840" w:h="11901" w:orient="landscape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A6C58" w14:textId="77777777" w:rsidR="00376FE0" w:rsidRDefault="00376FE0" w:rsidP="009C759F">
      <w:r>
        <w:separator/>
      </w:r>
    </w:p>
  </w:endnote>
  <w:endnote w:type="continuationSeparator" w:id="0">
    <w:p w14:paraId="2D0EB2E2" w14:textId="77777777" w:rsidR="00376FE0" w:rsidRDefault="00376FE0" w:rsidP="009C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简楷体">
    <w:altName w:val="Arial Unicode MS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2CF20" w14:textId="77777777" w:rsidR="00376FE0" w:rsidRDefault="00376FE0" w:rsidP="009C759F">
      <w:r>
        <w:separator/>
      </w:r>
    </w:p>
  </w:footnote>
  <w:footnote w:type="continuationSeparator" w:id="0">
    <w:p w14:paraId="0F4C4B82" w14:textId="77777777" w:rsidR="00376FE0" w:rsidRDefault="00376FE0" w:rsidP="009C7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1AF8"/>
    <w:multiLevelType w:val="hybridMultilevel"/>
    <w:tmpl w:val="BA5036B2"/>
    <w:lvl w:ilvl="0" w:tplc="A002084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132AD8"/>
    <w:multiLevelType w:val="hybridMultilevel"/>
    <w:tmpl w:val="CD5844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20CC5"/>
    <w:multiLevelType w:val="hybridMultilevel"/>
    <w:tmpl w:val="2F88BFD6"/>
    <w:lvl w:ilvl="0" w:tplc="A002084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1A28FB"/>
    <w:multiLevelType w:val="hybridMultilevel"/>
    <w:tmpl w:val="C818DFAE"/>
    <w:lvl w:ilvl="0" w:tplc="A002084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2A053AA"/>
    <w:multiLevelType w:val="hybridMultilevel"/>
    <w:tmpl w:val="C3CC1FFE"/>
    <w:lvl w:ilvl="0" w:tplc="A002084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C911ECE"/>
    <w:multiLevelType w:val="hybridMultilevel"/>
    <w:tmpl w:val="6A3E3316"/>
    <w:lvl w:ilvl="0" w:tplc="A002084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28F717F"/>
    <w:multiLevelType w:val="hybridMultilevel"/>
    <w:tmpl w:val="EA16FA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B6D45"/>
    <w:multiLevelType w:val="hybridMultilevel"/>
    <w:tmpl w:val="767019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924FD"/>
    <w:multiLevelType w:val="hybridMultilevel"/>
    <w:tmpl w:val="587E2F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2440A"/>
    <w:multiLevelType w:val="hybridMultilevel"/>
    <w:tmpl w:val="EB0CC63A"/>
    <w:lvl w:ilvl="0" w:tplc="A002084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59F"/>
    <w:rsid w:val="00054FB6"/>
    <w:rsid w:val="00093E82"/>
    <w:rsid w:val="000A42E6"/>
    <w:rsid w:val="000B0616"/>
    <w:rsid w:val="000D7B0E"/>
    <w:rsid w:val="000F1927"/>
    <w:rsid w:val="000F56EA"/>
    <w:rsid w:val="000F64B3"/>
    <w:rsid w:val="0011303D"/>
    <w:rsid w:val="001535B9"/>
    <w:rsid w:val="00172D0D"/>
    <w:rsid w:val="001B7780"/>
    <w:rsid w:val="001C2C99"/>
    <w:rsid w:val="001E5CB1"/>
    <w:rsid w:val="00235AE3"/>
    <w:rsid w:val="002557F4"/>
    <w:rsid w:val="00256660"/>
    <w:rsid w:val="00284B6C"/>
    <w:rsid w:val="00290B1D"/>
    <w:rsid w:val="002A65B7"/>
    <w:rsid w:val="002B2EF6"/>
    <w:rsid w:val="003119C4"/>
    <w:rsid w:val="003350A5"/>
    <w:rsid w:val="00352AB9"/>
    <w:rsid w:val="00376FE0"/>
    <w:rsid w:val="003A05DE"/>
    <w:rsid w:val="003A23F9"/>
    <w:rsid w:val="003E3527"/>
    <w:rsid w:val="003F5BBA"/>
    <w:rsid w:val="00402FA8"/>
    <w:rsid w:val="00460E89"/>
    <w:rsid w:val="004808D1"/>
    <w:rsid w:val="004A6098"/>
    <w:rsid w:val="00560111"/>
    <w:rsid w:val="005C2812"/>
    <w:rsid w:val="00690D89"/>
    <w:rsid w:val="00694219"/>
    <w:rsid w:val="006B138C"/>
    <w:rsid w:val="006B1662"/>
    <w:rsid w:val="006C28D8"/>
    <w:rsid w:val="006C7B3D"/>
    <w:rsid w:val="006F42A2"/>
    <w:rsid w:val="00756E97"/>
    <w:rsid w:val="00775879"/>
    <w:rsid w:val="00777575"/>
    <w:rsid w:val="00781E8E"/>
    <w:rsid w:val="007B0FB6"/>
    <w:rsid w:val="007E6E5A"/>
    <w:rsid w:val="007E73A5"/>
    <w:rsid w:val="00800F35"/>
    <w:rsid w:val="00804DE1"/>
    <w:rsid w:val="00854EDC"/>
    <w:rsid w:val="008572CC"/>
    <w:rsid w:val="00872198"/>
    <w:rsid w:val="00880AF1"/>
    <w:rsid w:val="008952C4"/>
    <w:rsid w:val="008A2134"/>
    <w:rsid w:val="008A54A2"/>
    <w:rsid w:val="009011AC"/>
    <w:rsid w:val="009132A2"/>
    <w:rsid w:val="00977E84"/>
    <w:rsid w:val="00993B18"/>
    <w:rsid w:val="009C759F"/>
    <w:rsid w:val="00A02E7E"/>
    <w:rsid w:val="00A4281D"/>
    <w:rsid w:val="00A43B58"/>
    <w:rsid w:val="00A60942"/>
    <w:rsid w:val="00A60F1C"/>
    <w:rsid w:val="00A7696D"/>
    <w:rsid w:val="00A90AD2"/>
    <w:rsid w:val="00AA27A2"/>
    <w:rsid w:val="00AC4C99"/>
    <w:rsid w:val="00AC655A"/>
    <w:rsid w:val="00B2101B"/>
    <w:rsid w:val="00B469FE"/>
    <w:rsid w:val="00B75FE7"/>
    <w:rsid w:val="00B90727"/>
    <w:rsid w:val="00C41748"/>
    <w:rsid w:val="00C437B2"/>
    <w:rsid w:val="00C533E1"/>
    <w:rsid w:val="00C717B2"/>
    <w:rsid w:val="00CE4AD9"/>
    <w:rsid w:val="00DC1EA9"/>
    <w:rsid w:val="00E73F51"/>
    <w:rsid w:val="00E81211"/>
    <w:rsid w:val="00E82DE6"/>
    <w:rsid w:val="00EA3AF4"/>
    <w:rsid w:val="00EB0B34"/>
    <w:rsid w:val="00EB4B1E"/>
    <w:rsid w:val="00EC22E1"/>
    <w:rsid w:val="00EF606E"/>
    <w:rsid w:val="00F015F1"/>
    <w:rsid w:val="00F02DE4"/>
    <w:rsid w:val="00F16A86"/>
    <w:rsid w:val="00F25761"/>
    <w:rsid w:val="00F774BE"/>
    <w:rsid w:val="00F826B2"/>
    <w:rsid w:val="00F83E7D"/>
    <w:rsid w:val="00F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C5E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4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59F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C759F"/>
  </w:style>
  <w:style w:type="paragraph" w:styleId="Footer">
    <w:name w:val="footer"/>
    <w:basedOn w:val="Normal"/>
    <w:link w:val="FooterChar"/>
    <w:uiPriority w:val="99"/>
    <w:unhideWhenUsed/>
    <w:rsid w:val="009C759F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C759F"/>
  </w:style>
  <w:style w:type="table" w:styleId="TableGrid">
    <w:name w:val="Table Grid"/>
    <w:basedOn w:val="TableNormal"/>
    <w:uiPriority w:val="39"/>
    <w:rsid w:val="00804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5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E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121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F64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etermination%20activiti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haracter%201st%20Determination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localhost/Volumes/Teachers-1/@Teachers%20Pub/@PRIMARY/Character%20Education/Character%20Builder%20video/CB_Confidence.m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Determination%20activiti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Lazo [YCIS SH]</dc:creator>
  <cp:keywords/>
  <dc:description/>
  <cp:lastModifiedBy>Leo Lazo [YCIS SH]</cp:lastModifiedBy>
  <cp:revision>11</cp:revision>
  <dcterms:created xsi:type="dcterms:W3CDTF">2018-02-01T00:04:00Z</dcterms:created>
  <dcterms:modified xsi:type="dcterms:W3CDTF">2018-02-05T00:19:00Z</dcterms:modified>
</cp:coreProperties>
</file>