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2721D" w14:textId="77777777" w:rsidR="00AF0176" w:rsidRDefault="00676295">
      <w:pPr>
        <w:rPr>
          <w:lang w:val="en-CA"/>
        </w:rPr>
      </w:pPr>
    </w:p>
    <w:p w14:paraId="4E50C49C" w14:textId="77777777" w:rsidR="00D9085E" w:rsidRPr="00676295" w:rsidRDefault="00D9085E" w:rsidP="00D9085E">
      <w:pPr>
        <w:jc w:val="center"/>
        <w:rPr>
          <w:b/>
          <w:sz w:val="36"/>
          <w:szCs w:val="36"/>
          <w:lang w:val="en-CA"/>
        </w:rPr>
      </w:pPr>
      <w:r w:rsidRPr="00676295">
        <w:rPr>
          <w:b/>
          <w:sz w:val="36"/>
          <w:szCs w:val="36"/>
          <w:lang w:val="en-CA"/>
        </w:rPr>
        <w:t xml:space="preserve">2018-2019 </w:t>
      </w:r>
      <w:r w:rsidR="00730E4E" w:rsidRPr="00676295">
        <w:rPr>
          <w:b/>
          <w:sz w:val="36"/>
          <w:szCs w:val="36"/>
          <w:lang w:val="en-CA"/>
        </w:rPr>
        <w:t>Extension Program</w:t>
      </w:r>
    </w:p>
    <w:p w14:paraId="0B937B1A" w14:textId="77777777" w:rsidR="00CD572B" w:rsidRDefault="00CD572B" w:rsidP="00D9085E">
      <w:pPr>
        <w:jc w:val="center"/>
        <w:rPr>
          <w:lang w:val="en-CA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DC5D62" w14:paraId="60839AD8" w14:textId="77777777" w:rsidTr="00732FF3">
        <w:trPr>
          <w:trHeight w:val="3770"/>
        </w:trPr>
        <w:tc>
          <w:tcPr>
            <w:tcW w:w="10975" w:type="dxa"/>
          </w:tcPr>
          <w:p w14:paraId="0FA913C0" w14:textId="77777777" w:rsidR="001C7071" w:rsidRDefault="00435417" w:rsidP="001C7071">
            <w:pPr>
              <w:rPr>
                <w:b/>
                <w:sz w:val="32"/>
                <w:szCs w:val="32"/>
                <w:lang w:val="en-CA"/>
              </w:rPr>
            </w:pPr>
            <w:r w:rsidRPr="000F4E64">
              <w:rPr>
                <w:b/>
                <w:sz w:val="32"/>
                <w:szCs w:val="32"/>
                <w:lang w:val="en-CA"/>
              </w:rPr>
              <w:t>Year One</w:t>
            </w:r>
            <w:r w:rsidR="001C7071" w:rsidRPr="000F4E64">
              <w:rPr>
                <w:b/>
                <w:sz w:val="32"/>
                <w:szCs w:val="32"/>
                <w:lang w:val="en-CA"/>
              </w:rPr>
              <w:t xml:space="preserve"> </w:t>
            </w:r>
          </w:p>
          <w:p w14:paraId="7A013819" w14:textId="77777777" w:rsidR="000F4E64" w:rsidRPr="000F4E64" w:rsidRDefault="000F4E64" w:rsidP="001C7071">
            <w:pPr>
              <w:rPr>
                <w:b/>
                <w:sz w:val="32"/>
                <w:szCs w:val="32"/>
                <w:lang w:val="en-CA"/>
              </w:rPr>
            </w:pPr>
          </w:p>
          <w:p w14:paraId="368B363B" w14:textId="646762B2" w:rsidR="001C7071" w:rsidRPr="001C7071" w:rsidRDefault="001C7071" w:rsidP="001C7071">
            <w:pPr>
              <w:rPr>
                <w:b/>
                <w:lang w:val="en-CA"/>
              </w:rPr>
            </w:pPr>
            <w:r w:rsidRPr="001C7071">
              <w:rPr>
                <w:b/>
                <w:lang w:val="en-CA"/>
              </w:rPr>
              <w:t xml:space="preserve">Teacher: Erin </w:t>
            </w:r>
            <w:proofErr w:type="spellStart"/>
            <w:r w:rsidRPr="001C7071">
              <w:rPr>
                <w:b/>
                <w:lang w:val="en-CA"/>
              </w:rPr>
              <w:t>Hardie</w:t>
            </w:r>
            <w:proofErr w:type="spellEnd"/>
          </w:p>
          <w:p w14:paraId="33E65389" w14:textId="77777777" w:rsidR="00435417" w:rsidRPr="00DB54C2" w:rsidRDefault="00435417" w:rsidP="00435417">
            <w:pPr>
              <w:rPr>
                <w:b/>
                <w:lang w:val="en-CA"/>
              </w:rPr>
            </w:pPr>
            <w:bookmarkStart w:id="0" w:name="_GoBack"/>
            <w:bookmarkEnd w:id="0"/>
          </w:p>
          <w:p w14:paraId="261F865D" w14:textId="069533FE" w:rsidR="00435417" w:rsidRDefault="00435417" w:rsidP="00435417">
            <w:pPr>
              <w:rPr>
                <w:b/>
                <w:lang w:val="en-CA"/>
              </w:rPr>
            </w:pPr>
            <w:r w:rsidRPr="001C7071">
              <w:rPr>
                <w:b/>
                <w:lang w:val="en-CA"/>
              </w:rPr>
              <w:t>‘</w:t>
            </w:r>
            <w:r w:rsidR="004F0D58" w:rsidRPr="001C7071">
              <w:rPr>
                <w:b/>
                <w:lang w:val="en-CA"/>
              </w:rPr>
              <w:t xml:space="preserve">Beyond </w:t>
            </w:r>
            <w:r w:rsidRPr="001C7071">
              <w:rPr>
                <w:b/>
                <w:lang w:val="en-CA"/>
              </w:rPr>
              <w:t>Reading and Writing’ 8 Lessons</w:t>
            </w:r>
            <w:r w:rsidR="002A606A">
              <w:rPr>
                <w:b/>
                <w:lang w:val="en-CA"/>
              </w:rPr>
              <w:t xml:space="preserve"> </w:t>
            </w:r>
            <w:r w:rsidR="002A606A" w:rsidRPr="002A606A">
              <w:rPr>
                <w:lang w:val="en-CA"/>
              </w:rPr>
              <w:t>(Semester 2A)</w:t>
            </w:r>
          </w:p>
          <w:p w14:paraId="604E1ABE" w14:textId="77777777" w:rsidR="001C7071" w:rsidRDefault="001C7071" w:rsidP="001C7071">
            <w:pPr>
              <w:rPr>
                <w:lang w:val="en-CA"/>
              </w:rPr>
            </w:pPr>
            <w:r>
              <w:rPr>
                <w:lang w:val="en-CA"/>
              </w:rPr>
              <w:t xml:space="preserve">Description: </w:t>
            </w:r>
          </w:p>
          <w:p w14:paraId="7CC31A62" w14:textId="06BCC294" w:rsidR="00676295" w:rsidRPr="00676295" w:rsidRDefault="00676295" w:rsidP="00676295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Children research and wri</w:t>
            </w:r>
            <w:r w:rsidRPr="00676295">
              <w:rPr>
                <w:rFonts w:eastAsia="Times New Roman"/>
                <w:color w:val="000000"/>
              </w:rPr>
              <w:t>te their own narrative story based on the structure of a story such as ‘T</w:t>
            </w:r>
            <w:r>
              <w:rPr>
                <w:rFonts w:eastAsia="Times New Roman"/>
                <w:color w:val="000000"/>
              </w:rPr>
              <w:t>he Bear Hunt’. Sessions include</w:t>
            </w:r>
            <w:r w:rsidRPr="00676295">
              <w:rPr>
                <w:rFonts w:eastAsia="Times New Roman"/>
                <w:color w:val="000000"/>
              </w:rPr>
              <w:t xml:space="preserve"> group reading, character study (Roll on the Wall)</w:t>
            </w:r>
            <w:r>
              <w:rPr>
                <w:rFonts w:eastAsia="Times New Roman"/>
                <w:color w:val="000000"/>
              </w:rPr>
              <w:t xml:space="preserve"> and dramatization. Children mak</w:t>
            </w:r>
            <w:r w:rsidRPr="00676295">
              <w:rPr>
                <w:rFonts w:eastAsia="Times New Roman"/>
                <w:color w:val="000000"/>
              </w:rPr>
              <w:t>e creative choices about the subjec</w:t>
            </w:r>
            <w:r>
              <w:rPr>
                <w:rFonts w:eastAsia="Times New Roman"/>
                <w:color w:val="000000"/>
              </w:rPr>
              <w:t>ts of their story and research the setting options, then use</w:t>
            </w:r>
            <w:r w:rsidRPr="00676295">
              <w:rPr>
                <w:rFonts w:eastAsia="Times New Roman"/>
                <w:color w:val="000000"/>
              </w:rPr>
              <w:t xml:space="preserve"> this information to craft their own stories. After the initial </w:t>
            </w:r>
            <w:r w:rsidRPr="00676295">
              <w:rPr>
                <w:rFonts w:eastAsia="Times New Roman"/>
                <w:color w:val="000000"/>
              </w:rPr>
              <w:t>drafts,</w:t>
            </w:r>
            <w:r>
              <w:rPr>
                <w:rFonts w:eastAsia="Times New Roman"/>
                <w:color w:val="000000"/>
              </w:rPr>
              <w:t xml:space="preserve"> they are</w:t>
            </w:r>
            <w:r w:rsidRPr="00676295">
              <w:rPr>
                <w:rFonts w:eastAsia="Times New Roman"/>
                <w:color w:val="000000"/>
              </w:rPr>
              <w:t xml:space="preserve"> shown how to edit their stories and </w:t>
            </w:r>
            <w:r>
              <w:rPr>
                <w:rFonts w:eastAsia="Times New Roman"/>
                <w:color w:val="000000"/>
              </w:rPr>
              <w:t xml:space="preserve">are </w:t>
            </w:r>
            <w:r w:rsidRPr="00676295">
              <w:rPr>
                <w:rFonts w:eastAsia="Times New Roman"/>
                <w:color w:val="000000"/>
              </w:rPr>
              <w:t>given the opportunity to illustrate th</w:t>
            </w:r>
            <w:r>
              <w:rPr>
                <w:rFonts w:eastAsia="Times New Roman"/>
                <w:color w:val="000000"/>
              </w:rPr>
              <w:t>e final product. Children share</w:t>
            </w:r>
            <w:r w:rsidRPr="00676295">
              <w:rPr>
                <w:rFonts w:eastAsia="Times New Roman"/>
                <w:color w:val="000000"/>
              </w:rPr>
              <w:t xml:space="preserve"> their st</w:t>
            </w:r>
            <w:r>
              <w:rPr>
                <w:rFonts w:eastAsia="Times New Roman"/>
                <w:color w:val="000000"/>
              </w:rPr>
              <w:t>ories with each other, discuss their creative choices and gi</w:t>
            </w:r>
            <w:r w:rsidRPr="00676295">
              <w:rPr>
                <w:rFonts w:eastAsia="Times New Roman"/>
                <w:color w:val="000000"/>
              </w:rPr>
              <w:t>ve each other positive and encouraging critique.</w:t>
            </w:r>
          </w:p>
          <w:p w14:paraId="6D423E79" w14:textId="77777777" w:rsidR="001C7071" w:rsidRPr="00676295" w:rsidRDefault="001C7071" w:rsidP="00435417">
            <w:pPr>
              <w:rPr>
                <w:b/>
              </w:rPr>
            </w:pPr>
          </w:p>
          <w:p w14:paraId="22725E3A" w14:textId="24F85C0F" w:rsidR="00435417" w:rsidRPr="001C7071" w:rsidRDefault="00435417" w:rsidP="00435417">
            <w:pPr>
              <w:rPr>
                <w:b/>
                <w:lang w:val="en-CA"/>
              </w:rPr>
            </w:pPr>
            <w:r w:rsidRPr="001C7071">
              <w:rPr>
                <w:b/>
                <w:lang w:val="en-CA"/>
              </w:rPr>
              <w:t>‘Beyond Mathematics’ 8 Lessons</w:t>
            </w:r>
            <w:r w:rsidR="002A606A">
              <w:rPr>
                <w:b/>
                <w:lang w:val="en-CA"/>
              </w:rPr>
              <w:t xml:space="preserve"> </w:t>
            </w:r>
            <w:r w:rsidR="002A606A" w:rsidRPr="002A606A">
              <w:rPr>
                <w:lang w:val="en-CA"/>
              </w:rPr>
              <w:t>(Semester 2B)</w:t>
            </w:r>
          </w:p>
          <w:p w14:paraId="4A9BA488" w14:textId="77777777" w:rsidR="001C7071" w:rsidRDefault="001C7071" w:rsidP="001C7071">
            <w:pPr>
              <w:rPr>
                <w:lang w:val="en-CA"/>
              </w:rPr>
            </w:pPr>
            <w:r>
              <w:rPr>
                <w:lang w:val="en-CA"/>
              </w:rPr>
              <w:t xml:space="preserve">Description: </w:t>
            </w:r>
          </w:p>
          <w:p w14:paraId="2ABB0854" w14:textId="331EB3D5" w:rsidR="005B3518" w:rsidRDefault="005B3518" w:rsidP="001C7071">
            <w:pPr>
              <w:rPr>
                <w:lang w:val="en-CA"/>
              </w:rPr>
            </w:pPr>
            <w:r>
              <w:rPr>
                <w:lang w:val="en-CA"/>
              </w:rPr>
              <w:t xml:space="preserve">To foster an interest in Mathematics and engage in problem </w:t>
            </w:r>
            <w:proofErr w:type="gramStart"/>
            <w:r>
              <w:rPr>
                <w:lang w:val="en-CA"/>
              </w:rPr>
              <w:t>solving  with</w:t>
            </w:r>
            <w:proofErr w:type="gramEnd"/>
            <w:r>
              <w:rPr>
                <w:lang w:val="en-CA"/>
              </w:rPr>
              <w:t xml:space="preserve"> existing calculation skills. </w:t>
            </w:r>
          </w:p>
          <w:p w14:paraId="76F18653" w14:textId="77777777" w:rsidR="005B3518" w:rsidRDefault="005B3518" w:rsidP="001C7071">
            <w:pPr>
              <w:rPr>
                <w:lang w:val="en-CA"/>
              </w:rPr>
            </w:pPr>
          </w:p>
          <w:p w14:paraId="3D276091" w14:textId="77777777" w:rsidR="00435417" w:rsidRDefault="00435417" w:rsidP="00435417">
            <w:pPr>
              <w:rPr>
                <w:lang w:val="en-CA"/>
              </w:rPr>
            </w:pPr>
          </w:p>
          <w:p w14:paraId="4AEC263C" w14:textId="77777777" w:rsidR="00DC5D62" w:rsidRDefault="00DC5D62" w:rsidP="001C7071">
            <w:pPr>
              <w:rPr>
                <w:lang w:val="en-CA"/>
              </w:rPr>
            </w:pPr>
          </w:p>
        </w:tc>
      </w:tr>
      <w:tr w:rsidR="00DC5D62" w14:paraId="2F8E08D5" w14:textId="77777777" w:rsidTr="00732FF3">
        <w:trPr>
          <w:trHeight w:val="4211"/>
        </w:trPr>
        <w:tc>
          <w:tcPr>
            <w:tcW w:w="10975" w:type="dxa"/>
          </w:tcPr>
          <w:p w14:paraId="27CECF3D" w14:textId="77777777" w:rsidR="001C7071" w:rsidRDefault="00435417" w:rsidP="001C7071">
            <w:pPr>
              <w:rPr>
                <w:b/>
                <w:color w:val="C00000"/>
                <w:sz w:val="32"/>
                <w:szCs w:val="32"/>
                <w:lang w:val="en-CA"/>
              </w:rPr>
            </w:pPr>
            <w:r w:rsidRPr="000F4E64">
              <w:rPr>
                <w:b/>
                <w:color w:val="C00000"/>
                <w:sz w:val="32"/>
                <w:szCs w:val="32"/>
                <w:lang w:val="en-CA"/>
              </w:rPr>
              <w:t>Year Two</w:t>
            </w:r>
            <w:r w:rsidR="001C7071" w:rsidRPr="000F4E64">
              <w:rPr>
                <w:b/>
                <w:color w:val="C00000"/>
                <w:sz w:val="32"/>
                <w:szCs w:val="32"/>
                <w:lang w:val="en-CA"/>
              </w:rPr>
              <w:t xml:space="preserve"> </w:t>
            </w:r>
          </w:p>
          <w:p w14:paraId="1BD2162A" w14:textId="77777777" w:rsidR="000F4E64" w:rsidRPr="000F4E64" w:rsidRDefault="000F4E64" w:rsidP="001C7071">
            <w:pPr>
              <w:rPr>
                <w:b/>
                <w:color w:val="C00000"/>
                <w:sz w:val="32"/>
                <w:szCs w:val="32"/>
                <w:lang w:val="en-CA"/>
              </w:rPr>
            </w:pPr>
          </w:p>
          <w:p w14:paraId="33D84283" w14:textId="15D7EB59" w:rsidR="00435417" w:rsidRPr="00C85C88" w:rsidRDefault="001C7071" w:rsidP="00435417">
            <w:pPr>
              <w:rPr>
                <w:b/>
                <w:color w:val="C00000"/>
                <w:lang w:val="en-CA"/>
              </w:rPr>
            </w:pPr>
            <w:r w:rsidRPr="00C85C88">
              <w:rPr>
                <w:b/>
                <w:color w:val="C00000"/>
                <w:lang w:val="en-CA"/>
              </w:rPr>
              <w:t>Teacher: Anne Peters</w:t>
            </w:r>
          </w:p>
          <w:p w14:paraId="176C7C97" w14:textId="77777777" w:rsidR="001C7071" w:rsidRPr="00C85C88" w:rsidRDefault="001C7071" w:rsidP="00435417">
            <w:pPr>
              <w:rPr>
                <w:b/>
                <w:color w:val="C00000"/>
                <w:lang w:val="en-CA"/>
              </w:rPr>
            </w:pPr>
          </w:p>
          <w:p w14:paraId="0A7C609A" w14:textId="66F07B8C" w:rsidR="00435417" w:rsidRPr="00C85C88" w:rsidRDefault="00435417" w:rsidP="00435417">
            <w:pPr>
              <w:rPr>
                <w:b/>
                <w:color w:val="C00000"/>
                <w:lang w:val="en-CA"/>
              </w:rPr>
            </w:pPr>
            <w:r w:rsidRPr="00C85C88">
              <w:rPr>
                <w:b/>
                <w:color w:val="C00000"/>
                <w:lang w:val="en-CA"/>
              </w:rPr>
              <w:t>‘Beyond Reading and Writing’ 8 Lessons</w:t>
            </w:r>
            <w:r w:rsidR="002A606A">
              <w:rPr>
                <w:b/>
                <w:color w:val="C00000"/>
                <w:lang w:val="en-CA"/>
              </w:rPr>
              <w:t xml:space="preserve"> </w:t>
            </w:r>
            <w:r w:rsidR="002A606A" w:rsidRPr="002A606A">
              <w:rPr>
                <w:color w:val="C00000"/>
                <w:lang w:val="en-CA"/>
              </w:rPr>
              <w:t>(Semester 2A)</w:t>
            </w:r>
          </w:p>
          <w:p w14:paraId="131D8ECF" w14:textId="77777777" w:rsidR="001C7071" w:rsidRDefault="001C7071" w:rsidP="001C7071">
            <w:pPr>
              <w:rPr>
                <w:color w:val="C00000"/>
                <w:lang w:val="en-CA"/>
              </w:rPr>
            </w:pPr>
            <w:r w:rsidRPr="00C85C88">
              <w:rPr>
                <w:color w:val="C00000"/>
                <w:lang w:val="en-CA"/>
              </w:rPr>
              <w:t>Description:</w:t>
            </w:r>
          </w:p>
          <w:p w14:paraId="3B66C582" w14:textId="0E134A2B" w:rsidR="00676295" w:rsidRPr="00676295" w:rsidRDefault="00676295" w:rsidP="00676295">
            <w:pPr>
              <w:rPr>
                <w:rFonts w:eastAsia="Times New Roman"/>
                <w:color w:val="C00000"/>
              </w:rPr>
            </w:pPr>
            <w:r>
              <w:rPr>
                <w:rFonts w:eastAsia="Times New Roman"/>
                <w:color w:val="C00000"/>
                <w:sz w:val="27"/>
                <w:szCs w:val="27"/>
              </w:rPr>
              <w:t>Children wri</w:t>
            </w:r>
            <w:r w:rsidRPr="00676295">
              <w:rPr>
                <w:rFonts w:eastAsia="Times New Roman"/>
                <w:color w:val="C00000"/>
                <w:sz w:val="27"/>
                <w:szCs w:val="27"/>
              </w:rPr>
              <w:t>te their own onomatopoeia poem.</w:t>
            </w:r>
            <w:r>
              <w:rPr>
                <w:rFonts w:eastAsia="Times New Roman"/>
                <w:color w:val="C00000"/>
                <w:sz w:val="27"/>
                <w:szCs w:val="27"/>
              </w:rPr>
              <w:t xml:space="preserve"> Sessions include</w:t>
            </w:r>
            <w:r w:rsidRPr="00676295">
              <w:rPr>
                <w:rFonts w:eastAsia="Times New Roman"/>
                <w:color w:val="C00000"/>
                <w:sz w:val="27"/>
                <w:szCs w:val="27"/>
              </w:rPr>
              <w:t xml:space="preserve"> introduction to the concept of onomatopoeia, researching onomatopoeia words, using instruments to play / act out onomatopoeia poems such a</w:t>
            </w:r>
            <w:r>
              <w:rPr>
                <w:rFonts w:eastAsia="Times New Roman"/>
                <w:color w:val="C00000"/>
                <w:sz w:val="27"/>
                <w:szCs w:val="27"/>
              </w:rPr>
              <w:t>s ‘The Storm’ where children mak</w:t>
            </w:r>
            <w:r w:rsidRPr="00676295">
              <w:rPr>
                <w:rFonts w:eastAsia="Times New Roman"/>
                <w:color w:val="C00000"/>
                <w:sz w:val="27"/>
                <w:szCs w:val="27"/>
              </w:rPr>
              <w:t xml:space="preserve">e creative choices about which instruments to use for which noises </w:t>
            </w:r>
            <w:r>
              <w:rPr>
                <w:rFonts w:eastAsia="Times New Roman"/>
                <w:color w:val="C00000"/>
                <w:sz w:val="27"/>
                <w:szCs w:val="27"/>
              </w:rPr>
              <w:t xml:space="preserve">in the poem. After </w:t>
            </w:r>
            <w:r w:rsidRPr="00676295">
              <w:rPr>
                <w:rFonts w:eastAsia="Times New Roman"/>
                <w:color w:val="C00000"/>
                <w:sz w:val="27"/>
                <w:szCs w:val="27"/>
              </w:rPr>
              <w:t>group a</w:t>
            </w:r>
            <w:r>
              <w:rPr>
                <w:rFonts w:eastAsia="Times New Roman"/>
                <w:color w:val="C00000"/>
                <w:sz w:val="27"/>
                <w:szCs w:val="27"/>
              </w:rPr>
              <w:t xml:space="preserve">ctivities and teacher modelling, children then decide on a subject, research </w:t>
            </w:r>
            <w:r w:rsidRPr="00676295">
              <w:rPr>
                <w:rFonts w:eastAsia="Times New Roman"/>
                <w:color w:val="C00000"/>
                <w:sz w:val="27"/>
                <w:szCs w:val="27"/>
              </w:rPr>
              <w:t>the assoc</w:t>
            </w:r>
            <w:r>
              <w:rPr>
                <w:rFonts w:eastAsia="Times New Roman"/>
                <w:color w:val="C00000"/>
                <w:sz w:val="27"/>
                <w:szCs w:val="27"/>
              </w:rPr>
              <w:t>iated onomatopoeia words and wri</w:t>
            </w:r>
            <w:r w:rsidRPr="00676295">
              <w:rPr>
                <w:rFonts w:eastAsia="Times New Roman"/>
                <w:color w:val="C00000"/>
                <w:sz w:val="27"/>
                <w:szCs w:val="27"/>
              </w:rPr>
              <w:t>te their own unique poem.</w:t>
            </w:r>
          </w:p>
          <w:p w14:paraId="63ACA8B8" w14:textId="77777777" w:rsidR="00676295" w:rsidRPr="00676295" w:rsidRDefault="00676295" w:rsidP="001C7071">
            <w:pPr>
              <w:rPr>
                <w:color w:val="C00000"/>
              </w:rPr>
            </w:pPr>
          </w:p>
          <w:p w14:paraId="37F47CBB" w14:textId="77777777" w:rsidR="001C7071" w:rsidRPr="00C85C88" w:rsidRDefault="001C7071" w:rsidP="00435417">
            <w:pPr>
              <w:rPr>
                <w:b/>
                <w:color w:val="C00000"/>
                <w:lang w:val="en-CA"/>
              </w:rPr>
            </w:pPr>
          </w:p>
          <w:p w14:paraId="6092B295" w14:textId="32C08A5E" w:rsidR="00435417" w:rsidRPr="00C85C88" w:rsidRDefault="00435417" w:rsidP="00435417">
            <w:pPr>
              <w:rPr>
                <w:b/>
                <w:color w:val="C00000"/>
                <w:lang w:val="en-CA"/>
              </w:rPr>
            </w:pPr>
            <w:r w:rsidRPr="00C85C88">
              <w:rPr>
                <w:b/>
                <w:color w:val="C00000"/>
                <w:lang w:val="en-CA"/>
              </w:rPr>
              <w:t>‘Beyond Mathematics’ 8 Lessons</w:t>
            </w:r>
            <w:r w:rsidR="002A606A">
              <w:rPr>
                <w:b/>
                <w:color w:val="C00000"/>
                <w:lang w:val="en-CA"/>
              </w:rPr>
              <w:t xml:space="preserve"> </w:t>
            </w:r>
            <w:r w:rsidR="002A606A" w:rsidRPr="002A606A">
              <w:rPr>
                <w:color w:val="C00000"/>
                <w:lang w:val="en-CA"/>
              </w:rPr>
              <w:t>(Semester 2B)</w:t>
            </w:r>
          </w:p>
          <w:p w14:paraId="492F39A8" w14:textId="77777777" w:rsidR="002A606A" w:rsidRDefault="002A606A" w:rsidP="001C7071">
            <w:pPr>
              <w:rPr>
                <w:color w:val="C00000"/>
                <w:lang w:val="en-CA"/>
              </w:rPr>
            </w:pPr>
            <w:r>
              <w:rPr>
                <w:color w:val="C00000"/>
                <w:lang w:val="en-CA"/>
              </w:rPr>
              <w:t>Description:</w:t>
            </w:r>
          </w:p>
          <w:p w14:paraId="33C3ADB6" w14:textId="67BF5037" w:rsidR="005B3518" w:rsidRPr="005B3518" w:rsidRDefault="005B3518" w:rsidP="005B3518">
            <w:pPr>
              <w:rPr>
                <w:color w:val="C00000"/>
                <w:lang w:val="en-CA"/>
              </w:rPr>
            </w:pPr>
            <w:r w:rsidRPr="005B3518">
              <w:rPr>
                <w:color w:val="C00000"/>
                <w:lang w:val="en-CA"/>
              </w:rPr>
              <w:t>To foster an interest in Mathematics and engage in problem solving</w:t>
            </w:r>
            <w:r w:rsidRPr="005B3518">
              <w:rPr>
                <w:color w:val="C00000"/>
                <w:lang w:val="en-CA"/>
              </w:rPr>
              <w:t xml:space="preserve"> </w:t>
            </w:r>
            <w:r w:rsidRPr="005B3518">
              <w:rPr>
                <w:color w:val="C00000"/>
                <w:lang w:val="en-CA"/>
              </w:rPr>
              <w:t>with existing calculation skills.</w:t>
            </w:r>
          </w:p>
          <w:p w14:paraId="188E8B98" w14:textId="09525640" w:rsidR="005B3518" w:rsidRPr="000F4E64" w:rsidRDefault="005B3518" w:rsidP="001C7071">
            <w:pPr>
              <w:rPr>
                <w:color w:val="C00000"/>
                <w:lang w:val="en-CA"/>
              </w:rPr>
            </w:pPr>
          </w:p>
        </w:tc>
      </w:tr>
      <w:tr w:rsidR="00DC5D62" w14:paraId="289EB784" w14:textId="77777777" w:rsidTr="00107525">
        <w:tc>
          <w:tcPr>
            <w:tcW w:w="10975" w:type="dxa"/>
          </w:tcPr>
          <w:p w14:paraId="3246CE23" w14:textId="1FF7744D" w:rsidR="001C7071" w:rsidRDefault="00435417" w:rsidP="001C7071">
            <w:pPr>
              <w:rPr>
                <w:b/>
                <w:color w:val="833C0B" w:themeColor="accent2" w:themeShade="80"/>
                <w:sz w:val="32"/>
                <w:szCs w:val="32"/>
                <w:lang w:val="en-CA"/>
              </w:rPr>
            </w:pPr>
            <w:r w:rsidRPr="000F4E64">
              <w:rPr>
                <w:b/>
                <w:color w:val="833C0B" w:themeColor="accent2" w:themeShade="80"/>
                <w:sz w:val="32"/>
                <w:szCs w:val="32"/>
                <w:lang w:val="en-CA"/>
              </w:rPr>
              <w:t>Year Three</w:t>
            </w:r>
            <w:r w:rsidR="001C7071" w:rsidRPr="000F4E64">
              <w:rPr>
                <w:b/>
                <w:color w:val="833C0B" w:themeColor="accent2" w:themeShade="80"/>
                <w:sz w:val="32"/>
                <w:szCs w:val="32"/>
                <w:lang w:val="en-CA"/>
              </w:rPr>
              <w:t xml:space="preserve"> </w:t>
            </w:r>
          </w:p>
          <w:p w14:paraId="2A8C6D68" w14:textId="77777777" w:rsidR="000F4E64" w:rsidRPr="000F4E64" w:rsidRDefault="000F4E64" w:rsidP="001C7071">
            <w:pPr>
              <w:rPr>
                <w:b/>
                <w:color w:val="833C0B" w:themeColor="accent2" w:themeShade="80"/>
                <w:sz w:val="32"/>
                <w:szCs w:val="32"/>
                <w:lang w:val="en-CA"/>
              </w:rPr>
            </w:pPr>
          </w:p>
          <w:p w14:paraId="106AB8F1" w14:textId="615EDA8C" w:rsidR="001C7071" w:rsidRPr="00C85C88" w:rsidRDefault="001C7071" w:rsidP="001C7071">
            <w:pPr>
              <w:rPr>
                <w:b/>
                <w:color w:val="833C0B" w:themeColor="accent2" w:themeShade="80"/>
                <w:lang w:val="en-CA"/>
              </w:rPr>
            </w:pPr>
            <w:r w:rsidRPr="00C85C88">
              <w:rPr>
                <w:b/>
                <w:color w:val="833C0B" w:themeColor="accent2" w:themeShade="80"/>
                <w:lang w:val="en-CA"/>
              </w:rPr>
              <w:t xml:space="preserve">Teacher: Jamie </w:t>
            </w:r>
            <w:proofErr w:type="spellStart"/>
            <w:r w:rsidRPr="00C85C88">
              <w:rPr>
                <w:b/>
                <w:color w:val="833C0B" w:themeColor="accent2" w:themeShade="80"/>
                <w:lang w:val="en-CA"/>
              </w:rPr>
              <w:t>Hoel</w:t>
            </w:r>
            <w:proofErr w:type="spellEnd"/>
          </w:p>
          <w:p w14:paraId="4703918C" w14:textId="77777777" w:rsidR="00435417" w:rsidRPr="00C85C88" w:rsidRDefault="00435417" w:rsidP="00435417">
            <w:pPr>
              <w:rPr>
                <w:b/>
                <w:color w:val="833C0B" w:themeColor="accent2" w:themeShade="80"/>
                <w:lang w:val="en-CA"/>
              </w:rPr>
            </w:pPr>
            <w:r w:rsidRPr="00C85C88">
              <w:rPr>
                <w:b/>
                <w:color w:val="833C0B" w:themeColor="accent2" w:themeShade="80"/>
                <w:lang w:val="en-CA"/>
              </w:rPr>
              <w:t>Brain Busters Math Edition 8 Lessons</w:t>
            </w:r>
          </w:p>
          <w:p w14:paraId="29104E11" w14:textId="07573E6F" w:rsidR="001C7071" w:rsidRDefault="001C7071" w:rsidP="001C7071">
            <w:pPr>
              <w:rPr>
                <w:color w:val="833C0B" w:themeColor="accent2" w:themeShade="80"/>
                <w:lang w:val="en-CA"/>
              </w:rPr>
            </w:pPr>
            <w:r w:rsidRPr="00C85C88">
              <w:rPr>
                <w:color w:val="833C0B" w:themeColor="accent2" w:themeShade="80"/>
                <w:lang w:val="en-CA"/>
              </w:rPr>
              <w:t xml:space="preserve">Description: </w:t>
            </w:r>
            <w:proofErr w:type="spellStart"/>
            <w:r w:rsidR="00FE7E77">
              <w:rPr>
                <w:color w:val="833C0B" w:themeColor="accent2" w:themeShade="80"/>
                <w:lang w:val="en-CA"/>
              </w:rPr>
              <w:t>Studenst</w:t>
            </w:r>
            <w:proofErr w:type="spellEnd"/>
            <w:r w:rsidR="00FE7E77">
              <w:rPr>
                <w:color w:val="833C0B" w:themeColor="accent2" w:themeShade="80"/>
                <w:lang w:val="en-CA"/>
              </w:rPr>
              <w:t xml:space="preserve"> are posed varied challenges from across the curriculum. </w:t>
            </w:r>
          </w:p>
          <w:p w14:paraId="3902CFBD" w14:textId="473E8E64" w:rsidR="00FE7E77" w:rsidRPr="00FE7E77" w:rsidRDefault="00FE7E77" w:rsidP="00FE7E77">
            <w:pPr>
              <w:pStyle w:val="ListParagraph"/>
              <w:numPr>
                <w:ilvl w:val="0"/>
                <w:numId w:val="1"/>
              </w:numPr>
              <w:rPr>
                <w:color w:val="833C0B" w:themeColor="accent2" w:themeShade="80"/>
                <w:lang w:val="en-CA"/>
              </w:rPr>
            </w:pPr>
            <w:r w:rsidRPr="00FE7E77">
              <w:rPr>
                <w:color w:val="833C0B" w:themeColor="accent2" w:themeShade="80"/>
                <w:lang w:val="en-CA"/>
              </w:rPr>
              <w:t>Roller Coaster activity</w:t>
            </w:r>
            <w:r>
              <w:rPr>
                <w:color w:val="833C0B" w:themeColor="accent2" w:themeShade="80"/>
                <w:lang w:val="en-CA"/>
              </w:rPr>
              <w:t xml:space="preserve"> (2)</w:t>
            </w:r>
          </w:p>
          <w:p w14:paraId="5A03E16F" w14:textId="45E97276" w:rsidR="00FE7E77" w:rsidRPr="00FE7E77" w:rsidRDefault="00FE7E77" w:rsidP="00FE7E77">
            <w:pPr>
              <w:pStyle w:val="ListParagraph"/>
              <w:numPr>
                <w:ilvl w:val="0"/>
                <w:numId w:val="1"/>
              </w:numPr>
              <w:rPr>
                <w:color w:val="833C0B" w:themeColor="accent2" w:themeShade="80"/>
                <w:lang w:val="en-CA"/>
              </w:rPr>
            </w:pPr>
            <w:r w:rsidRPr="00FE7E77">
              <w:rPr>
                <w:color w:val="833C0B" w:themeColor="accent2" w:themeShade="80"/>
                <w:lang w:val="en-CA"/>
              </w:rPr>
              <w:t>Tower Building with pipe cleaners</w:t>
            </w:r>
            <w:r>
              <w:rPr>
                <w:color w:val="833C0B" w:themeColor="accent2" w:themeShade="80"/>
                <w:lang w:val="en-CA"/>
              </w:rPr>
              <w:t xml:space="preserve"> (1)</w:t>
            </w:r>
          </w:p>
          <w:p w14:paraId="1D2472E7" w14:textId="77777777" w:rsidR="00FE7E77" w:rsidRPr="00FE7E77" w:rsidRDefault="00FE7E77" w:rsidP="00FE7E77">
            <w:pPr>
              <w:pStyle w:val="ListParagraph"/>
              <w:numPr>
                <w:ilvl w:val="0"/>
                <w:numId w:val="1"/>
              </w:numPr>
              <w:rPr>
                <w:color w:val="833C0B" w:themeColor="accent2" w:themeShade="80"/>
                <w:lang w:val="en-CA"/>
              </w:rPr>
            </w:pPr>
            <w:r w:rsidRPr="00FE7E77">
              <w:rPr>
                <w:color w:val="833C0B" w:themeColor="accent2" w:themeShade="80"/>
                <w:lang w:val="en-CA"/>
              </w:rPr>
              <w:t xml:space="preserve">Open ended question: </w:t>
            </w:r>
          </w:p>
          <w:p w14:paraId="61EC3DF5" w14:textId="4475EB50" w:rsidR="00FE7E77" w:rsidRDefault="00FE7E77" w:rsidP="00FE7E77">
            <w:pPr>
              <w:pStyle w:val="ListParagraph"/>
              <w:rPr>
                <w:color w:val="833C0B" w:themeColor="accent2" w:themeShade="80"/>
                <w:lang w:val="en-CA"/>
              </w:rPr>
            </w:pPr>
            <w:r w:rsidRPr="00FE7E77">
              <w:rPr>
                <w:color w:val="833C0B" w:themeColor="accent2" w:themeShade="80"/>
                <w:lang w:val="en-CA"/>
              </w:rPr>
              <w:t xml:space="preserve">How many books do think </w:t>
            </w:r>
            <w:r>
              <w:rPr>
                <w:color w:val="833C0B" w:themeColor="accent2" w:themeShade="80"/>
                <w:lang w:val="en-CA"/>
              </w:rPr>
              <w:t>all the student in Y3 will read in one school year? (1)</w:t>
            </w:r>
          </w:p>
          <w:p w14:paraId="50B94179" w14:textId="6E1195CC" w:rsidR="00FE7E77" w:rsidRDefault="00FE7E77" w:rsidP="00FE7E77">
            <w:pPr>
              <w:pStyle w:val="ListParagraph"/>
              <w:rPr>
                <w:color w:val="833C0B" w:themeColor="accent2" w:themeShade="80"/>
                <w:lang w:val="en-CA"/>
              </w:rPr>
            </w:pPr>
            <w:r>
              <w:rPr>
                <w:color w:val="833C0B" w:themeColor="accent2" w:themeShade="80"/>
                <w:lang w:val="en-CA"/>
              </w:rPr>
              <w:lastRenderedPageBreak/>
              <w:t xml:space="preserve">How many math classes will you have in your lifetime? </w:t>
            </w:r>
          </w:p>
          <w:p w14:paraId="33ACA0F5" w14:textId="77777777" w:rsidR="00FE7E77" w:rsidRDefault="00FE7E77" w:rsidP="00FE7E77">
            <w:pPr>
              <w:pStyle w:val="ListParagraph"/>
              <w:numPr>
                <w:ilvl w:val="0"/>
                <w:numId w:val="2"/>
              </w:numPr>
              <w:rPr>
                <w:color w:val="833C0B" w:themeColor="accent2" w:themeShade="80"/>
                <w:lang w:val="en-CA"/>
              </w:rPr>
            </w:pPr>
            <w:r>
              <w:rPr>
                <w:color w:val="833C0B" w:themeColor="accent2" w:themeShade="80"/>
                <w:lang w:val="en-CA"/>
              </w:rPr>
              <w:t>Strategic problem solving (2)</w:t>
            </w:r>
          </w:p>
          <w:p w14:paraId="7D6828F0" w14:textId="671E0E71" w:rsidR="00FE7E77" w:rsidRDefault="00FE7E77" w:rsidP="00FE7E77">
            <w:pPr>
              <w:pStyle w:val="ListParagraph"/>
              <w:numPr>
                <w:ilvl w:val="0"/>
                <w:numId w:val="2"/>
              </w:numPr>
              <w:rPr>
                <w:color w:val="833C0B" w:themeColor="accent2" w:themeShade="80"/>
                <w:lang w:val="en-CA"/>
              </w:rPr>
            </w:pPr>
            <w:r>
              <w:rPr>
                <w:color w:val="833C0B" w:themeColor="accent2" w:themeShade="80"/>
                <w:lang w:val="en-CA"/>
              </w:rPr>
              <w:t>Brain Buster challenges in centers that extends across the curriculum (2)</w:t>
            </w:r>
          </w:p>
          <w:p w14:paraId="0EF311CB" w14:textId="77777777" w:rsidR="001C7071" w:rsidRPr="00C85C88" w:rsidRDefault="001C7071" w:rsidP="00435417">
            <w:pPr>
              <w:rPr>
                <w:b/>
                <w:color w:val="833C0B" w:themeColor="accent2" w:themeShade="80"/>
                <w:lang w:val="en-CA"/>
              </w:rPr>
            </w:pPr>
          </w:p>
          <w:p w14:paraId="6EF3751C" w14:textId="77777777" w:rsidR="00435417" w:rsidRPr="00C85C88" w:rsidRDefault="00435417" w:rsidP="00435417">
            <w:pPr>
              <w:rPr>
                <w:b/>
                <w:color w:val="833C0B" w:themeColor="accent2" w:themeShade="80"/>
                <w:lang w:val="en-CA"/>
              </w:rPr>
            </w:pPr>
            <w:r w:rsidRPr="00C85C88">
              <w:rPr>
                <w:b/>
                <w:color w:val="833C0B" w:themeColor="accent2" w:themeShade="80"/>
                <w:lang w:val="en-CA"/>
              </w:rPr>
              <w:t>Brain Busters Literacy Edition 8 Lessons</w:t>
            </w:r>
          </w:p>
          <w:p w14:paraId="2EAEBF59" w14:textId="3AE470E3" w:rsidR="001C7071" w:rsidRDefault="001C7071" w:rsidP="001C7071">
            <w:pPr>
              <w:rPr>
                <w:color w:val="833C0B" w:themeColor="accent2" w:themeShade="80"/>
                <w:lang w:val="en-CA"/>
              </w:rPr>
            </w:pPr>
            <w:r w:rsidRPr="00C85C88">
              <w:rPr>
                <w:color w:val="833C0B" w:themeColor="accent2" w:themeShade="80"/>
                <w:lang w:val="en-CA"/>
              </w:rPr>
              <w:t xml:space="preserve">Description: </w:t>
            </w:r>
            <w:r w:rsidR="00FE7E77">
              <w:rPr>
                <w:color w:val="833C0B" w:themeColor="accent2" w:themeShade="80"/>
                <w:lang w:val="en-CA"/>
              </w:rPr>
              <w:t xml:space="preserve">Identity project. Students discuss what identity is– geography, values, family, culture, hopes, dreams, hobbies – and create a </w:t>
            </w:r>
            <w:r w:rsidR="00732FF3">
              <w:rPr>
                <w:color w:val="833C0B" w:themeColor="accent2" w:themeShade="80"/>
                <w:lang w:val="en-CA"/>
              </w:rPr>
              <w:t xml:space="preserve">multi-media </w:t>
            </w:r>
            <w:r w:rsidR="00FE7E77">
              <w:rPr>
                <w:color w:val="833C0B" w:themeColor="accent2" w:themeShade="80"/>
                <w:lang w:val="en-CA"/>
              </w:rPr>
              <w:t xml:space="preserve">presentation explaining five aspects of their own identity. Students present orally at the end. </w:t>
            </w:r>
          </w:p>
          <w:p w14:paraId="063133D9" w14:textId="77777777" w:rsidR="00DC5D62" w:rsidRDefault="00DC5D62" w:rsidP="001C7071">
            <w:pPr>
              <w:rPr>
                <w:lang w:val="en-CA"/>
              </w:rPr>
            </w:pPr>
          </w:p>
        </w:tc>
      </w:tr>
      <w:tr w:rsidR="00DC5D62" w14:paraId="727F1648" w14:textId="77777777" w:rsidTr="00107525">
        <w:tc>
          <w:tcPr>
            <w:tcW w:w="10975" w:type="dxa"/>
          </w:tcPr>
          <w:p w14:paraId="6BF318D2" w14:textId="77777777" w:rsidR="00435417" w:rsidRDefault="00435417" w:rsidP="00435417">
            <w:pPr>
              <w:rPr>
                <w:b/>
                <w:color w:val="7030A0"/>
                <w:sz w:val="32"/>
                <w:szCs w:val="32"/>
                <w:lang w:val="en-CA"/>
              </w:rPr>
            </w:pPr>
            <w:r w:rsidRPr="000F4E64">
              <w:rPr>
                <w:b/>
                <w:color w:val="7030A0"/>
                <w:sz w:val="32"/>
                <w:szCs w:val="32"/>
                <w:lang w:val="en-CA"/>
              </w:rPr>
              <w:lastRenderedPageBreak/>
              <w:t xml:space="preserve">Year Four </w:t>
            </w:r>
          </w:p>
          <w:p w14:paraId="684DECAB" w14:textId="77777777" w:rsidR="000F4E64" w:rsidRPr="000F4E64" w:rsidRDefault="000F4E64" w:rsidP="00435417">
            <w:pPr>
              <w:rPr>
                <w:b/>
                <w:color w:val="7030A0"/>
                <w:sz w:val="32"/>
                <w:szCs w:val="32"/>
                <w:lang w:val="en-CA"/>
              </w:rPr>
            </w:pPr>
          </w:p>
          <w:p w14:paraId="680C1045" w14:textId="5E4FCBEB" w:rsidR="004F0D58" w:rsidRPr="00C85C88" w:rsidRDefault="00435417" w:rsidP="004F0D58">
            <w:pPr>
              <w:rPr>
                <w:b/>
                <w:color w:val="7030A0"/>
                <w:lang w:val="en-CA"/>
              </w:rPr>
            </w:pPr>
            <w:r w:rsidRPr="00C85C88">
              <w:rPr>
                <w:b/>
                <w:color w:val="7030A0"/>
                <w:lang w:val="en-CA"/>
              </w:rPr>
              <w:t>Math Extension Class once/</w:t>
            </w:r>
            <w:r w:rsidR="004F0D58" w:rsidRPr="00C85C88">
              <w:rPr>
                <w:b/>
                <w:color w:val="7030A0"/>
                <w:lang w:val="en-CA"/>
              </w:rPr>
              <w:t xml:space="preserve"> week beginning ~Week 8</w:t>
            </w:r>
            <w:r w:rsidR="001C7071" w:rsidRPr="00C85C88">
              <w:rPr>
                <w:b/>
                <w:color w:val="7030A0"/>
                <w:lang w:val="en-CA"/>
              </w:rPr>
              <w:t xml:space="preserve"> (after reviews)</w:t>
            </w:r>
          </w:p>
          <w:p w14:paraId="70F2A8B0" w14:textId="77777777" w:rsidR="00435417" w:rsidRPr="00C85C88" w:rsidRDefault="00435417" w:rsidP="00435417">
            <w:pPr>
              <w:rPr>
                <w:b/>
                <w:color w:val="7030A0"/>
                <w:lang w:val="en-CA"/>
              </w:rPr>
            </w:pPr>
            <w:r w:rsidRPr="00C85C88">
              <w:rPr>
                <w:b/>
                <w:color w:val="7030A0"/>
                <w:lang w:val="en-CA"/>
              </w:rPr>
              <w:t xml:space="preserve">Teacher: </w:t>
            </w:r>
            <w:r w:rsidR="00727CE8" w:rsidRPr="00C85C88">
              <w:rPr>
                <w:b/>
                <w:color w:val="7030A0"/>
                <w:lang w:val="en-CA"/>
              </w:rPr>
              <w:t>Christine Carey</w:t>
            </w:r>
          </w:p>
          <w:p w14:paraId="283E50C4" w14:textId="329FB56A" w:rsidR="00435417" w:rsidRPr="00C85C88" w:rsidRDefault="00BF44F5" w:rsidP="00435417">
            <w:pPr>
              <w:rPr>
                <w:color w:val="7030A0"/>
                <w:lang w:val="en-CA"/>
              </w:rPr>
            </w:pPr>
            <w:r>
              <w:rPr>
                <w:color w:val="7030A0"/>
                <w:lang w:val="en-CA"/>
              </w:rPr>
              <w:t>TOTAL NUMBER OF LESSONS 25</w:t>
            </w:r>
          </w:p>
          <w:p w14:paraId="79AD272C" w14:textId="77777777" w:rsidR="00435417" w:rsidRPr="00C85C88" w:rsidRDefault="00435417" w:rsidP="00435417">
            <w:pPr>
              <w:rPr>
                <w:color w:val="7030A0"/>
                <w:lang w:val="en-CA"/>
              </w:rPr>
            </w:pPr>
            <w:r w:rsidRPr="00C85C88">
              <w:rPr>
                <w:color w:val="7030A0"/>
                <w:lang w:val="en-CA"/>
              </w:rPr>
              <w:t xml:space="preserve">Description: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5"/>
              <w:gridCol w:w="8714"/>
            </w:tblGrid>
            <w:tr w:rsidR="00C85C88" w:rsidRPr="00C85C88" w14:paraId="0BDF07F4" w14:textId="77777777" w:rsidTr="00A754F5">
              <w:tc>
                <w:tcPr>
                  <w:tcW w:w="2035" w:type="dxa"/>
                </w:tcPr>
                <w:p w14:paraId="14BA1E07" w14:textId="77777777" w:rsidR="001C7071" w:rsidRPr="00C85C88" w:rsidRDefault="001C7071" w:rsidP="00A754F5">
                  <w:pPr>
                    <w:rPr>
                      <w:color w:val="7030A0"/>
                      <w:lang w:val="en-CA"/>
                    </w:rPr>
                  </w:pPr>
                  <w:r w:rsidRPr="00C85C88">
                    <w:rPr>
                      <w:color w:val="7030A0"/>
                      <w:lang w:val="en-CA"/>
                    </w:rPr>
                    <w:t>Unit One</w:t>
                  </w:r>
                </w:p>
              </w:tc>
              <w:tc>
                <w:tcPr>
                  <w:tcW w:w="8714" w:type="dxa"/>
                </w:tcPr>
                <w:p w14:paraId="431EB3A8" w14:textId="689E5679" w:rsidR="001C7071" w:rsidRPr="00C85C88" w:rsidRDefault="005C451E" w:rsidP="00A754F5">
                  <w:pPr>
                    <w:rPr>
                      <w:color w:val="7030A0"/>
                      <w:lang w:val="en-CA"/>
                    </w:rPr>
                  </w:pPr>
                  <w:r w:rsidRPr="00C85C88">
                    <w:rPr>
                      <w:color w:val="7030A0"/>
                      <w:lang w:val="en-CA"/>
                    </w:rPr>
                    <w:t>Growth Mindset across the curriculum</w:t>
                  </w:r>
                  <w:r w:rsidR="00FE7E77">
                    <w:rPr>
                      <w:color w:val="7030A0"/>
                      <w:lang w:val="en-CA"/>
                    </w:rPr>
                    <w:t xml:space="preserve"> (centres)</w:t>
                  </w:r>
                  <w:r w:rsidR="00BF44F5">
                    <w:rPr>
                      <w:color w:val="7030A0"/>
                      <w:lang w:val="en-CA"/>
                    </w:rPr>
                    <w:t xml:space="preserve"> (3)</w:t>
                  </w:r>
                </w:p>
              </w:tc>
            </w:tr>
            <w:tr w:rsidR="00C85C88" w:rsidRPr="00C85C88" w14:paraId="329EF8F0" w14:textId="77777777" w:rsidTr="00A754F5">
              <w:tc>
                <w:tcPr>
                  <w:tcW w:w="2035" w:type="dxa"/>
                </w:tcPr>
                <w:p w14:paraId="0640DFE7" w14:textId="77777777" w:rsidR="001C7071" w:rsidRPr="00C85C88" w:rsidRDefault="001C7071" w:rsidP="00A754F5">
                  <w:pPr>
                    <w:rPr>
                      <w:color w:val="7030A0"/>
                      <w:lang w:val="en-CA"/>
                    </w:rPr>
                  </w:pPr>
                  <w:r w:rsidRPr="00C85C88">
                    <w:rPr>
                      <w:color w:val="7030A0"/>
                      <w:lang w:val="en-CA"/>
                    </w:rPr>
                    <w:t>Unit Two</w:t>
                  </w:r>
                </w:p>
              </w:tc>
              <w:tc>
                <w:tcPr>
                  <w:tcW w:w="8714" w:type="dxa"/>
                </w:tcPr>
                <w:p w14:paraId="01DA669B" w14:textId="44C0C685" w:rsidR="001C7071" w:rsidRPr="00C85C88" w:rsidRDefault="00FA1509" w:rsidP="00A754F5">
                  <w:pPr>
                    <w:rPr>
                      <w:color w:val="7030A0"/>
                      <w:lang w:val="en-CA"/>
                    </w:rPr>
                  </w:pPr>
                  <w:r w:rsidRPr="00C85C88">
                    <w:rPr>
                      <w:color w:val="7030A0"/>
                      <w:lang w:val="en-CA"/>
                    </w:rPr>
                    <w:t>PBL: cardboard arcade</w:t>
                  </w:r>
                  <w:r w:rsidR="00BF44F5">
                    <w:rPr>
                      <w:color w:val="7030A0"/>
                      <w:lang w:val="en-CA"/>
                    </w:rPr>
                    <w:t xml:space="preserve"> (10)</w:t>
                  </w:r>
                </w:p>
              </w:tc>
            </w:tr>
            <w:tr w:rsidR="00C85C88" w:rsidRPr="00C85C88" w14:paraId="00C6BF1F" w14:textId="77777777" w:rsidTr="00A754F5">
              <w:trPr>
                <w:trHeight w:val="287"/>
              </w:trPr>
              <w:tc>
                <w:tcPr>
                  <w:tcW w:w="2035" w:type="dxa"/>
                </w:tcPr>
                <w:p w14:paraId="17C0E49C" w14:textId="77777777" w:rsidR="001C7071" w:rsidRPr="00C85C88" w:rsidRDefault="001C7071" w:rsidP="00A754F5">
                  <w:pPr>
                    <w:rPr>
                      <w:color w:val="7030A0"/>
                      <w:lang w:val="en-CA"/>
                    </w:rPr>
                  </w:pPr>
                  <w:r w:rsidRPr="00C85C88">
                    <w:rPr>
                      <w:color w:val="7030A0"/>
                      <w:lang w:val="en-CA"/>
                    </w:rPr>
                    <w:t>Unit Three</w:t>
                  </w:r>
                </w:p>
              </w:tc>
              <w:tc>
                <w:tcPr>
                  <w:tcW w:w="8714" w:type="dxa"/>
                </w:tcPr>
                <w:p w14:paraId="5E0F01D9" w14:textId="5516ABAF" w:rsidR="001C7071" w:rsidRPr="00C85C88" w:rsidRDefault="00FE7E77" w:rsidP="00EE7BF7">
                  <w:pPr>
                    <w:rPr>
                      <w:color w:val="7030A0"/>
                      <w:lang w:val="en-CA"/>
                    </w:rPr>
                  </w:pPr>
                  <w:r>
                    <w:rPr>
                      <w:color w:val="7030A0"/>
                      <w:lang w:val="en-CA"/>
                    </w:rPr>
                    <w:t xml:space="preserve">Open Ended Problem Solving </w:t>
                  </w:r>
                  <w:r w:rsidR="00BF44F5">
                    <w:rPr>
                      <w:color w:val="7030A0"/>
                      <w:lang w:val="en-CA"/>
                    </w:rPr>
                    <w:t>(4)</w:t>
                  </w:r>
                </w:p>
              </w:tc>
            </w:tr>
            <w:tr w:rsidR="00C85C88" w:rsidRPr="00C85C88" w14:paraId="7327BABF" w14:textId="77777777" w:rsidTr="00A754F5">
              <w:trPr>
                <w:trHeight w:val="260"/>
              </w:trPr>
              <w:tc>
                <w:tcPr>
                  <w:tcW w:w="2035" w:type="dxa"/>
                </w:tcPr>
                <w:p w14:paraId="639EC135" w14:textId="77777777" w:rsidR="001C7071" w:rsidRPr="00C85C88" w:rsidRDefault="001C7071" w:rsidP="00A754F5">
                  <w:pPr>
                    <w:rPr>
                      <w:color w:val="7030A0"/>
                      <w:lang w:val="en-CA"/>
                    </w:rPr>
                  </w:pPr>
                  <w:r w:rsidRPr="00C85C88">
                    <w:rPr>
                      <w:color w:val="7030A0"/>
                      <w:lang w:val="en-CA"/>
                    </w:rPr>
                    <w:t>Unit Four</w:t>
                  </w:r>
                </w:p>
              </w:tc>
              <w:tc>
                <w:tcPr>
                  <w:tcW w:w="8714" w:type="dxa"/>
                </w:tcPr>
                <w:p w14:paraId="5C66E9E4" w14:textId="5B856A95" w:rsidR="001C7071" w:rsidRPr="00C85C88" w:rsidRDefault="00FE7E77" w:rsidP="00A754F5">
                  <w:pPr>
                    <w:rPr>
                      <w:color w:val="7030A0"/>
                      <w:lang w:val="en-CA"/>
                    </w:rPr>
                  </w:pPr>
                  <w:r>
                    <w:rPr>
                      <w:color w:val="7030A0"/>
                      <w:lang w:val="en-CA"/>
                    </w:rPr>
                    <w:t xml:space="preserve">Strategic Problem </w:t>
                  </w:r>
                  <w:r w:rsidR="00EE7BF7">
                    <w:rPr>
                      <w:color w:val="7030A0"/>
                      <w:lang w:val="en-CA"/>
                    </w:rPr>
                    <w:t>Solving</w:t>
                  </w:r>
                  <w:r w:rsidR="00BF44F5">
                    <w:rPr>
                      <w:color w:val="7030A0"/>
                      <w:lang w:val="en-CA"/>
                    </w:rPr>
                    <w:t xml:space="preserve"> (4)</w:t>
                  </w:r>
                </w:p>
              </w:tc>
            </w:tr>
            <w:tr w:rsidR="00EE7BF7" w:rsidRPr="00C85C88" w14:paraId="75E7F443" w14:textId="77777777" w:rsidTr="00A754F5">
              <w:trPr>
                <w:trHeight w:val="260"/>
              </w:trPr>
              <w:tc>
                <w:tcPr>
                  <w:tcW w:w="2035" w:type="dxa"/>
                </w:tcPr>
                <w:p w14:paraId="714FB137" w14:textId="3C52FB6A" w:rsidR="00EE7BF7" w:rsidRPr="00C85C88" w:rsidRDefault="00EE7BF7" w:rsidP="00A754F5">
                  <w:pPr>
                    <w:rPr>
                      <w:color w:val="7030A0"/>
                      <w:lang w:val="en-CA"/>
                    </w:rPr>
                  </w:pPr>
                  <w:r>
                    <w:rPr>
                      <w:color w:val="7030A0"/>
                      <w:lang w:val="en-CA"/>
                    </w:rPr>
                    <w:t>Unit Five</w:t>
                  </w:r>
                </w:p>
              </w:tc>
              <w:tc>
                <w:tcPr>
                  <w:tcW w:w="8714" w:type="dxa"/>
                </w:tcPr>
                <w:p w14:paraId="194E8F9B" w14:textId="2856AF38" w:rsidR="00EE7BF7" w:rsidRDefault="00EE7BF7" w:rsidP="00A754F5">
                  <w:pPr>
                    <w:rPr>
                      <w:color w:val="7030A0"/>
                      <w:lang w:val="en-CA"/>
                    </w:rPr>
                  </w:pPr>
                  <w:r>
                    <w:rPr>
                      <w:color w:val="7030A0"/>
                      <w:lang w:val="en-CA"/>
                    </w:rPr>
                    <w:t>Math puzzles across the curriculum</w:t>
                  </w:r>
                  <w:r w:rsidR="00BF44F5">
                    <w:rPr>
                      <w:color w:val="7030A0"/>
                      <w:lang w:val="en-CA"/>
                    </w:rPr>
                    <w:t xml:space="preserve"> (4)</w:t>
                  </w:r>
                </w:p>
              </w:tc>
            </w:tr>
          </w:tbl>
          <w:p w14:paraId="1E2AEF0E" w14:textId="77777777" w:rsidR="00F309AA" w:rsidRDefault="00F309AA" w:rsidP="001C7071">
            <w:pPr>
              <w:rPr>
                <w:b/>
                <w:color w:val="7030A0"/>
                <w:lang w:val="en-CA"/>
              </w:rPr>
            </w:pPr>
          </w:p>
          <w:p w14:paraId="107D5DAD" w14:textId="77777777" w:rsidR="000F4E64" w:rsidRDefault="000F4E64" w:rsidP="001C7071">
            <w:pPr>
              <w:rPr>
                <w:b/>
                <w:color w:val="ED7D31" w:themeColor="accent2"/>
                <w:sz w:val="32"/>
                <w:szCs w:val="32"/>
                <w:lang w:val="en-CA"/>
              </w:rPr>
            </w:pPr>
            <w:r w:rsidRPr="000F4E64">
              <w:rPr>
                <w:b/>
                <w:color w:val="ED7D31" w:themeColor="accent2"/>
                <w:sz w:val="32"/>
                <w:szCs w:val="32"/>
                <w:lang w:val="en-CA"/>
              </w:rPr>
              <w:t>Year Four/Five</w:t>
            </w:r>
          </w:p>
          <w:p w14:paraId="1E94D65A" w14:textId="347F6B7F" w:rsidR="000F4E64" w:rsidRPr="000F4E64" w:rsidRDefault="000F4E64" w:rsidP="001C7071">
            <w:pPr>
              <w:rPr>
                <w:b/>
                <w:color w:val="ED7D31" w:themeColor="accent2"/>
                <w:sz w:val="32"/>
                <w:szCs w:val="32"/>
                <w:lang w:val="en-CA"/>
              </w:rPr>
            </w:pPr>
            <w:r w:rsidRPr="000F4E64">
              <w:rPr>
                <w:b/>
                <w:color w:val="ED7D31" w:themeColor="accent2"/>
                <w:sz w:val="32"/>
                <w:szCs w:val="32"/>
                <w:lang w:val="en-CA"/>
              </w:rPr>
              <w:t xml:space="preserve"> </w:t>
            </w:r>
          </w:p>
          <w:p w14:paraId="0C1750F1" w14:textId="4EF00998" w:rsidR="001C7071" w:rsidRPr="000F4E64" w:rsidRDefault="00EF61FB" w:rsidP="001C7071">
            <w:pPr>
              <w:rPr>
                <w:b/>
                <w:color w:val="ED7D31" w:themeColor="accent2"/>
                <w:lang w:val="en-CA"/>
              </w:rPr>
            </w:pPr>
            <w:r w:rsidRPr="000F4E64">
              <w:rPr>
                <w:b/>
                <w:color w:val="ED7D31" w:themeColor="accent2"/>
                <w:lang w:val="en-CA"/>
              </w:rPr>
              <w:t xml:space="preserve">Literacy Extension Class once/ week </w:t>
            </w:r>
            <w:r w:rsidR="001C7071" w:rsidRPr="000F4E64">
              <w:rPr>
                <w:b/>
                <w:color w:val="ED7D31" w:themeColor="accent2"/>
                <w:lang w:val="en-CA"/>
              </w:rPr>
              <w:t xml:space="preserve">beginning ~Week </w:t>
            </w:r>
            <w:r w:rsidR="000F4E64" w:rsidRPr="000F4E64">
              <w:rPr>
                <w:b/>
                <w:color w:val="ED7D31" w:themeColor="accent2"/>
                <w:lang w:val="en-CA"/>
              </w:rPr>
              <w:t>5</w:t>
            </w:r>
          </w:p>
          <w:p w14:paraId="7CF964E8" w14:textId="484E8C58" w:rsidR="00727CE8" w:rsidRPr="000F4E64" w:rsidRDefault="00727CE8" w:rsidP="00727CE8">
            <w:pPr>
              <w:rPr>
                <w:b/>
                <w:color w:val="ED7D31" w:themeColor="accent2"/>
                <w:lang w:val="en-CA"/>
              </w:rPr>
            </w:pPr>
            <w:r w:rsidRPr="000F4E64">
              <w:rPr>
                <w:b/>
                <w:color w:val="ED7D31" w:themeColor="accent2"/>
                <w:lang w:val="en-CA"/>
              </w:rPr>
              <w:t xml:space="preserve">Teacher: </w:t>
            </w:r>
            <w:r w:rsidR="00306E79" w:rsidRPr="000F4E64">
              <w:rPr>
                <w:b/>
                <w:color w:val="ED7D31" w:themeColor="accent2"/>
                <w:lang w:val="en-CA"/>
              </w:rPr>
              <w:t xml:space="preserve">Jamie </w:t>
            </w:r>
            <w:proofErr w:type="spellStart"/>
            <w:r w:rsidR="00306E79" w:rsidRPr="000F4E64">
              <w:rPr>
                <w:b/>
                <w:color w:val="ED7D31" w:themeColor="accent2"/>
                <w:lang w:val="en-CA"/>
              </w:rPr>
              <w:t>Hoel</w:t>
            </w:r>
            <w:proofErr w:type="spellEnd"/>
          </w:p>
          <w:p w14:paraId="06A105AE" w14:textId="045C91B2" w:rsidR="00727CE8" w:rsidRPr="000F4E64" w:rsidRDefault="000F4E64" w:rsidP="00727CE8">
            <w:pPr>
              <w:rPr>
                <w:color w:val="ED7D31" w:themeColor="accent2"/>
                <w:lang w:val="en-CA"/>
              </w:rPr>
            </w:pPr>
            <w:r w:rsidRPr="000F4E64">
              <w:rPr>
                <w:color w:val="ED7D31" w:themeColor="accent2"/>
                <w:lang w:val="en-CA"/>
              </w:rPr>
              <w:t>TOTAL NUMBER OF LESSONS 30</w:t>
            </w:r>
          </w:p>
          <w:p w14:paraId="6A639F2D" w14:textId="77777777" w:rsidR="00727CE8" w:rsidRPr="000F4E64" w:rsidRDefault="00727CE8" w:rsidP="00727CE8">
            <w:pPr>
              <w:rPr>
                <w:color w:val="ED7D31" w:themeColor="accent2"/>
                <w:lang w:val="en-CA"/>
              </w:rPr>
            </w:pPr>
            <w:r w:rsidRPr="000F4E64">
              <w:rPr>
                <w:color w:val="ED7D31" w:themeColor="accent2"/>
                <w:lang w:val="en-CA"/>
              </w:rPr>
              <w:t xml:space="preserve">Description: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5"/>
              <w:gridCol w:w="8714"/>
            </w:tblGrid>
            <w:tr w:rsidR="000F4E64" w:rsidRPr="000F4E64" w14:paraId="345D4752" w14:textId="77777777" w:rsidTr="00A754F5">
              <w:tc>
                <w:tcPr>
                  <w:tcW w:w="2035" w:type="dxa"/>
                </w:tcPr>
                <w:p w14:paraId="43B1062F" w14:textId="77777777" w:rsidR="001C7071" w:rsidRPr="000F4E64" w:rsidRDefault="001C7071" w:rsidP="00A754F5">
                  <w:pPr>
                    <w:rPr>
                      <w:color w:val="ED7D31" w:themeColor="accent2"/>
                      <w:lang w:val="en-CA"/>
                    </w:rPr>
                  </w:pPr>
                  <w:r w:rsidRPr="000F4E64">
                    <w:rPr>
                      <w:color w:val="ED7D31" w:themeColor="accent2"/>
                      <w:lang w:val="en-CA"/>
                    </w:rPr>
                    <w:t>Unit One</w:t>
                  </w:r>
                </w:p>
              </w:tc>
              <w:tc>
                <w:tcPr>
                  <w:tcW w:w="8714" w:type="dxa"/>
                </w:tcPr>
                <w:p w14:paraId="622D0B89" w14:textId="6C36D9E3" w:rsidR="00C85C88" w:rsidRPr="000F4E64" w:rsidRDefault="00C85C88" w:rsidP="00C85C88">
                  <w:pPr>
                    <w:rPr>
                      <w:color w:val="ED7D31" w:themeColor="accent2"/>
                      <w:lang w:val="en-CA"/>
                    </w:rPr>
                  </w:pPr>
                  <w:r w:rsidRPr="000F4E64">
                    <w:rPr>
                      <w:color w:val="ED7D31" w:themeColor="accent2"/>
                      <w:lang w:val="en-CA"/>
                    </w:rPr>
                    <w:t xml:space="preserve">Poetry </w:t>
                  </w:r>
                  <w:r w:rsidR="00D314E6" w:rsidRPr="000F4E64">
                    <w:rPr>
                      <w:color w:val="ED7D31" w:themeColor="accent2"/>
                      <w:lang w:val="en-CA"/>
                    </w:rPr>
                    <w:t>(6</w:t>
                  </w:r>
                  <w:r w:rsidR="00BF44F5" w:rsidRPr="000F4E64">
                    <w:rPr>
                      <w:color w:val="ED7D31" w:themeColor="accent2"/>
                      <w:lang w:val="en-CA"/>
                    </w:rPr>
                    <w:t>)</w:t>
                  </w:r>
                </w:p>
                <w:p w14:paraId="7947037A" w14:textId="4B3CD1F5" w:rsidR="001C7071" w:rsidRPr="000F4E64" w:rsidRDefault="00C85C88" w:rsidP="00D314E6">
                  <w:pPr>
                    <w:rPr>
                      <w:color w:val="ED7D31" w:themeColor="accent2"/>
                      <w:lang w:val="en-CA"/>
                    </w:rPr>
                  </w:pPr>
                  <w:r w:rsidRPr="000F4E64">
                    <w:rPr>
                      <w:color w:val="ED7D31" w:themeColor="accent2"/>
                      <w:lang w:val="en-CA"/>
                    </w:rPr>
                    <w:t xml:space="preserve">Reading comprehension focus and creative writing </w:t>
                  </w:r>
                </w:p>
              </w:tc>
            </w:tr>
            <w:tr w:rsidR="000F4E64" w:rsidRPr="000F4E64" w14:paraId="28C997E0" w14:textId="77777777" w:rsidTr="00A754F5">
              <w:tc>
                <w:tcPr>
                  <w:tcW w:w="2035" w:type="dxa"/>
                </w:tcPr>
                <w:p w14:paraId="7985F31F" w14:textId="77777777" w:rsidR="001C7071" w:rsidRPr="000F4E64" w:rsidRDefault="001C7071" w:rsidP="00A754F5">
                  <w:pPr>
                    <w:rPr>
                      <w:color w:val="ED7D31" w:themeColor="accent2"/>
                      <w:lang w:val="en-CA"/>
                    </w:rPr>
                  </w:pPr>
                  <w:r w:rsidRPr="000F4E64">
                    <w:rPr>
                      <w:color w:val="ED7D31" w:themeColor="accent2"/>
                      <w:lang w:val="en-CA"/>
                    </w:rPr>
                    <w:t>Unit Two</w:t>
                  </w:r>
                </w:p>
              </w:tc>
              <w:tc>
                <w:tcPr>
                  <w:tcW w:w="8714" w:type="dxa"/>
                </w:tcPr>
                <w:p w14:paraId="7857B020" w14:textId="748872DA" w:rsidR="00E55D1D" w:rsidRPr="000F4E64" w:rsidRDefault="00C85C88" w:rsidP="00A754F5">
                  <w:pPr>
                    <w:rPr>
                      <w:color w:val="ED7D31" w:themeColor="accent2"/>
                      <w:lang w:val="en-CA"/>
                    </w:rPr>
                  </w:pPr>
                  <w:r w:rsidRPr="000F4E64">
                    <w:rPr>
                      <w:color w:val="ED7D31" w:themeColor="accent2"/>
                      <w:lang w:val="en-CA"/>
                    </w:rPr>
                    <w:t xml:space="preserve">Plays and Scripts: </w:t>
                  </w:r>
                  <w:r w:rsidR="00BF44F5" w:rsidRPr="000F4E64">
                    <w:rPr>
                      <w:color w:val="ED7D31" w:themeColor="accent2"/>
                      <w:lang w:val="en-CA"/>
                    </w:rPr>
                    <w:t>(8)</w:t>
                  </w:r>
                </w:p>
                <w:p w14:paraId="22CCE067" w14:textId="50C050D3" w:rsidR="00C85C88" w:rsidRPr="000F4E64" w:rsidRDefault="00C85C88" w:rsidP="00A754F5">
                  <w:pPr>
                    <w:rPr>
                      <w:color w:val="ED7D31" w:themeColor="accent2"/>
                      <w:lang w:val="en-CA"/>
                    </w:rPr>
                  </w:pPr>
                  <w:r w:rsidRPr="000F4E64">
                    <w:rPr>
                      <w:color w:val="ED7D31" w:themeColor="accent2"/>
                      <w:lang w:val="en-CA"/>
                    </w:rPr>
                    <w:t>Adaption of Midsummer Night’s Dream</w:t>
                  </w:r>
                </w:p>
              </w:tc>
            </w:tr>
            <w:tr w:rsidR="000F4E64" w:rsidRPr="000F4E64" w14:paraId="4A966AD9" w14:textId="77777777" w:rsidTr="00A754F5">
              <w:trPr>
                <w:trHeight w:val="287"/>
              </w:trPr>
              <w:tc>
                <w:tcPr>
                  <w:tcW w:w="2035" w:type="dxa"/>
                </w:tcPr>
                <w:p w14:paraId="58D438A7" w14:textId="570CB455" w:rsidR="001C7071" w:rsidRPr="000F4E64" w:rsidRDefault="001C7071" w:rsidP="00A754F5">
                  <w:pPr>
                    <w:rPr>
                      <w:color w:val="ED7D31" w:themeColor="accent2"/>
                      <w:lang w:val="en-CA"/>
                    </w:rPr>
                  </w:pPr>
                  <w:r w:rsidRPr="000F4E64">
                    <w:rPr>
                      <w:color w:val="ED7D31" w:themeColor="accent2"/>
                      <w:lang w:val="en-CA"/>
                    </w:rPr>
                    <w:t>Unit Three</w:t>
                  </w:r>
                </w:p>
              </w:tc>
              <w:tc>
                <w:tcPr>
                  <w:tcW w:w="8714" w:type="dxa"/>
                </w:tcPr>
                <w:p w14:paraId="2764B5E0" w14:textId="77777777" w:rsidR="000F4E64" w:rsidRPr="000F4E64" w:rsidRDefault="000F4E64" w:rsidP="000F4E64">
                  <w:pPr>
                    <w:rPr>
                      <w:color w:val="ED7D31" w:themeColor="accent2"/>
                      <w:lang w:val="en-CA"/>
                    </w:rPr>
                  </w:pPr>
                  <w:r w:rsidRPr="000F4E64">
                    <w:rPr>
                      <w:color w:val="ED7D31" w:themeColor="accent2"/>
                      <w:lang w:val="en-CA"/>
                    </w:rPr>
                    <w:t>Visual Literacy/Comparison of books and film (8)</w:t>
                  </w:r>
                </w:p>
                <w:p w14:paraId="5DA20EC4" w14:textId="77777777" w:rsidR="000F4E64" w:rsidRPr="000F4E64" w:rsidRDefault="000F4E64" w:rsidP="000F4E64">
                  <w:pPr>
                    <w:rPr>
                      <w:color w:val="ED7D31" w:themeColor="accent2"/>
                      <w:lang w:val="en-CA"/>
                    </w:rPr>
                  </w:pPr>
                  <w:r w:rsidRPr="000F4E64">
                    <w:rPr>
                      <w:color w:val="ED7D31" w:themeColor="accent2"/>
                      <w:lang w:val="en-CA"/>
                    </w:rPr>
                    <w:t xml:space="preserve">The Invention of Hugo </w:t>
                  </w:r>
                  <w:proofErr w:type="spellStart"/>
                  <w:r w:rsidRPr="000F4E64">
                    <w:rPr>
                      <w:color w:val="ED7D31" w:themeColor="accent2"/>
                      <w:lang w:val="en-CA"/>
                    </w:rPr>
                    <w:t>Cabret</w:t>
                  </w:r>
                  <w:proofErr w:type="spellEnd"/>
                </w:p>
                <w:p w14:paraId="608E350F" w14:textId="2D1D5E7B" w:rsidR="00C85C88" w:rsidRPr="000F4E64" w:rsidRDefault="000F4E64" w:rsidP="000F4E64">
                  <w:pPr>
                    <w:rPr>
                      <w:color w:val="ED7D31" w:themeColor="accent2"/>
                      <w:lang w:val="en-CA"/>
                    </w:rPr>
                  </w:pPr>
                  <w:r w:rsidRPr="000F4E64">
                    <w:rPr>
                      <w:color w:val="ED7D31" w:themeColor="accent2"/>
                      <w:lang w:val="en-CA"/>
                    </w:rPr>
                    <w:t>‘Hugo’</w:t>
                  </w:r>
                </w:p>
              </w:tc>
            </w:tr>
            <w:tr w:rsidR="000F4E64" w:rsidRPr="000F4E64" w14:paraId="7D860BDA" w14:textId="77777777" w:rsidTr="00A754F5">
              <w:trPr>
                <w:trHeight w:val="260"/>
              </w:trPr>
              <w:tc>
                <w:tcPr>
                  <w:tcW w:w="2035" w:type="dxa"/>
                </w:tcPr>
                <w:p w14:paraId="078DDDFA" w14:textId="77777777" w:rsidR="001C7071" w:rsidRPr="000F4E64" w:rsidRDefault="001C7071" w:rsidP="00A754F5">
                  <w:pPr>
                    <w:rPr>
                      <w:color w:val="ED7D31" w:themeColor="accent2"/>
                      <w:lang w:val="en-CA"/>
                    </w:rPr>
                  </w:pPr>
                  <w:r w:rsidRPr="000F4E64">
                    <w:rPr>
                      <w:color w:val="ED7D31" w:themeColor="accent2"/>
                      <w:lang w:val="en-CA"/>
                    </w:rPr>
                    <w:t>Unit Four</w:t>
                  </w:r>
                </w:p>
              </w:tc>
              <w:tc>
                <w:tcPr>
                  <w:tcW w:w="8714" w:type="dxa"/>
                </w:tcPr>
                <w:p w14:paraId="515DC692" w14:textId="09C8DB81" w:rsidR="001C7071" w:rsidRPr="000F4E64" w:rsidRDefault="006865F3" w:rsidP="00A754F5">
                  <w:pPr>
                    <w:rPr>
                      <w:color w:val="ED7D31" w:themeColor="accent2"/>
                      <w:lang w:val="en-CA"/>
                    </w:rPr>
                  </w:pPr>
                  <w:r w:rsidRPr="000F4E64">
                    <w:rPr>
                      <w:color w:val="ED7D31" w:themeColor="accent2"/>
                      <w:lang w:val="en-CA"/>
                    </w:rPr>
                    <w:t xml:space="preserve">PBL: </w:t>
                  </w:r>
                  <w:r w:rsidR="003422A5" w:rsidRPr="000F4E64">
                    <w:rPr>
                      <w:color w:val="ED7D31" w:themeColor="accent2"/>
                      <w:lang w:val="en-CA"/>
                    </w:rPr>
                    <w:t>Passion Project</w:t>
                  </w:r>
                  <w:r w:rsidR="00D314E6" w:rsidRPr="000F4E64">
                    <w:rPr>
                      <w:color w:val="ED7D31" w:themeColor="accent2"/>
                      <w:lang w:val="en-CA"/>
                    </w:rPr>
                    <w:t xml:space="preserve"> (8</w:t>
                  </w:r>
                  <w:r w:rsidR="00BF44F5" w:rsidRPr="000F4E64">
                    <w:rPr>
                      <w:color w:val="ED7D31" w:themeColor="accent2"/>
                      <w:lang w:val="en-CA"/>
                    </w:rPr>
                    <w:t>)</w:t>
                  </w:r>
                </w:p>
                <w:p w14:paraId="68897CCF" w14:textId="5EC68D5A" w:rsidR="0083307C" w:rsidRPr="000F4E64" w:rsidRDefault="00292563" w:rsidP="00A754F5">
                  <w:pPr>
                    <w:rPr>
                      <w:color w:val="ED7D31" w:themeColor="accent2"/>
                      <w:lang w:val="en-CA"/>
                    </w:rPr>
                  </w:pPr>
                  <w:r w:rsidRPr="000F4E64">
                    <w:rPr>
                      <w:color w:val="ED7D31" w:themeColor="accent2"/>
                      <w:lang w:val="en-CA"/>
                    </w:rPr>
                    <w:t xml:space="preserve">What are you passionate to learn more about? </w:t>
                  </w:r>
                  <w:r w:rsidR="00EE7BF7" w:rsidRPr="000F4E64">
                    <w:rPr>
                      <w:color w:val="ED7D31" w:themeColor="accent2"/>
                      <w:lang w:val="en-CA"/>
                    </w:rPr>
                    <w:t>Investigate and create a multi-media presentation.</w:t>
                  </w:r>
                </w:p>
              </w:tc>
            </w:tr>
          </w:tbl>
          <w:p w14:paraId="14D4F321" w14:textId="77777777" w:rsidR="00EF61FB" w:rsidRPr="000F4E64" w:rsidRDefault="00EF61FB" w:rsidP="00435417">
            <w:pPr>
              <w:rPr>
                <w:color w:val="ED7D31" w:themeColor="accent2"/>
                <w:lang w:val="en-CA"/>
              </w:rPr>
            </w:pPr>
          </w:p>
          <w:p w14:paraId="48800650" w14:textId="77777777" w:rsidR="00DC5D62" w:rsidRDefault="00DC5D62" w:rsidP="00D9085E">
            <w:pPr>
              <w:jc w:val="center"/>
              <w:rPr>
                <w:lang w:val="en-CA"/>
              </w:rPr>
            </w:pPr>
          </w:p>
        </w:tc>
      </w:tr>
      <w:tr w:rsidR="00DC5D62" w14:paraId="1A088CAD" w14:textId="77777777" w:rsidTr="00107525">
        <w:tc>
          <w:tcPr>
            <w:tcW w:w="10975" w:type="dxa"/>
          </w:tcPr>
          <w:p w14:paraId="1086C597" w14:textId="77777777" w:rsidR="00DC5D62" w:rsidRDefault="001F2848" w:rsidP="001F2848">
            <w:pPr>
              <w:rPr>
                <w:b/>
                <w:color w:val="538135" w:themeColor="accent6" w:themeShade="BF"/>
                <w:sz w:val="32"/>
                <w:szCs w:val="32"/>
                <w:lang w:val="en-CA"/>
              </w:rPr>
            </w:pPr>
            <w:r w:rsidRPr="000F4E64">
              <w:rPr>
                <w:b/>
                <w:color w:val="538135" w:themeColor="accent6" w:themeShade="BF"/>
                <w:sz w:val="32"/>
                <w:szCs w:val="32"/>
                <w:lang w:val="en-CA"/>
              </w:rPr>
              <w:t>Year Five</w:t>
            </w:r>
          </w:p>
          <w:p w14:paraId="174BC314" w14:textId="77777777" w:rsidR="000F4E64" w:rsidRPr="000F4E64" w:rsidRDefault="000F4E64" w:rsidP="001F2848">
            <w:pPr>
              <w:rPr>
                <w:b/>
                <w:color w:val="538135" w:themeColor="accent6" w:themeShade="BF"/>
                <w:sz w:val="32"/>
                <w:szCs w:val="32"/>
                <w:lang w:val="en-CA"/>
              </w:rPr>
            </w:pPr>
          </w:p>
          <w:p w14:paraId="2A103AE6" w14:textId="7588F328" w:rsidR="001F2848" w:rsidRPr="00C85C88" w:rsidRDefault="001F2848" w:rsidP="001F2848">
            <w:pPr>
              <w:rPr>
                <w:b/>
                <w:color w:val="538135" w:themeColor="accent6" w:themeShade="BF"/>
                <w:lang w:val="en-CA"/>
              </w:rPr>
            </w:pPr>
            <w:r w:rsidRPr="00C85C88">
              <w:rPr>
                <w:b/>
                <w:color w:val="538135" w:themeColor="accent6" w:themeShade="BF"/>
                <w:lang w:val="en-CA"/>
              </w:rPr>
              <w:t xml:space="preserve">Math Extension Class once/ week </w:t>
            </w:r>
            <w:r w:rsidR="004F0D58" w:rsidRPr="00C85C88">
              <w:rPr>
                <w:b/>
                <w:color w:val="538135" w:themeColor="accent6" w:themeShade="BF"/>
                <w:lang w:val="en-CA"/>
              </w:rPr>
              <w:t>beginning ~Week 4</w:t>
            </w:r>
          </w:p>
          <w:p w14:paraId="43D4658F" w14:textId="7B7DA998" w:rsidR="001F2848" w:rsidRDefault="001F2848" w:rsidP="001F2848">
            <w:pPr>
              <w:rPr>
                <w:b/>
                <w:color w:val="538135" w:themeColor="accent6" w:themeShade="BF"/>
                <w:lang w:val="en-CA"/>
              </w:rPr>
            </w:pPr>
            <w:r w:rsidRPr="00C85C88">
              <w:rPr>
                <w:b/>
                <w:color w:val="538135" w:themeColor="accent6" w:themeShade="BF"/>
                <w:lang w:val="en-CA"/>
              </w:rPr>
              <w:t xml:space="preserve">Teacher: </w:t>
            </w:r>
            <w:r w:rsidR="00727CE8" w:rsidRPr="00C85C88">
              <w:rPr>
                <w:b/>
                <w:color w:val="538135" w:themeColor="accent6" w:themeShade="BF"/>
                <w:lang w:val="en-CA"/>
              </w:rPr>
              <w:t>Christine Carey</w:t>
            </w:r>
          </w:p>
          <w:p w14:paraId="017B7A80" w14:textId="17CBCC2A" w:rsidR="00BF44F5" w:rsidRDefault="00BF44F5" w:rsidP="001F2848">
            <w:pPr>
              <w:rPr>
                <w:color w:val="538135" w:themeColor="accent6" w:themeShade="BF"/>
                <w:lang w:val="en-CA"/>
              </w:rPr>
            </w:pPr>
            <w:r>
              <w:rPr>
                <w:color w:val="538135" w:themeColor="accent6" w:themeShade="BF"/>
                <w:lang w:val="en-CA"/>
              </w:rPr>
              <w:t>TOTAL NUMBER OF LESSONS 30</w:t>
            </w:r>
          </w:p>
          <w:p w14:paraId="1DA435FA" w14:textId="77777777" w:rsidR="00BF44F5" w:rsidRPr="00732FF3" w:rsidRDefault="00BF44F5" w:rsidP="001F2848">
            <w:pPr>
              <w:rPr>
                <w:b/>
                <w:color w:val="538135" w:themeColor="accent6" w:themeShade="BF"/>
                <w:lang w:val="en-CA"/>
              </w:rPr>
            </w:pPr>
          </w:p>
          <w:p w14:paraId="46490560" w14:textId="006429CC" w:rsidR="001F2848" w:rsidRPr="00C85C88" w:rsidRDefault="001F2848" w:rsidP="001F2848">
            <w:pPr>
              <w:rPr>
                <w:color w:val="538135" w:themeColor="accent6" w:themeShade="BF"/>
                <w:lang w:val="en-CA"/>
              </w:rPr>
            </w:pPr>
            <w:r w:rsidRPr="00C85C88">
              <w:rPr>
                <w:color w:val="538135" w:themeColor="accent6" w:themeShade="BF"/>
                <w:lang w:val="en-CA"/>
              </w:rPr>
              <w:t xml:space="preserve">Description: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5"/>
              <w:gridCol w:w="8714"/>
            </w:tblGrid>
            <w:tr w:rsidR="00C85C88" w:rsidRPr="00C85C88" w14:paraId="688A89AF" w14:textId="77777777" w:rsidTr="00A754F5">
              <w:tc>
                <w:tcPr>
                  <w:tcW w:w="2035" w:type="dxa"/>
                </w:tcPr>
                <w:p w14:paraId="7A601953" w14:textId="77777777" w:rsidR="004F0D58" w:rsidRPr="00C85C88" w:rsidRDefault="004F0D58" w:rsidP="00A754F5">
                  <w:pPr>
                    <w:rPr>
                      <w:color w:val="538135" w:themeColor="accent6" w:themeShade="BF"/>
                      <w:lang w:val="en-CA"/>
                    </w:rPr>
                  </w:pPr>
                  <w:r w:rsidRPr="00C85C88">
                    <w:rPr>
                      <w:color w:val="538135" w:themeColor="accent6" w:themeShade="BF"/>
                      <w:lang w:val="en-CA"/>
                    </w:rPr>
                    <w:t>Unit One</w:t>
                  </w:r>
                </w:p>
              </w:tc>
              <w:tc>
                <w:tcPr>
                  <w:tcW w:w="8714" w:type="dxa"/>
                </w:tcPr>
                <w:p w14:paraId="53B8831B" w14:textId="594B53D7" w:rsidR="004F0D58" w:rsidRPr="00C85C88" w:rsidRDefault="004F0D58" w:rsidP="00A754F5">
                  <w:pPr>
                    <w:rPr>
                      <w:color w:val="538135" w:themeColor="accent6" w:themeShade="BF"/>
                      <w:lang w:val="en-CA"/>
                    </w:rPr>
                  </w:pPr>
                  <w:r w:rsidRPr="00C85C88">
                    <w:rPr>
                      <w:color w:val="538135" w:themeColor="accent6" w:themeShade="BF"/>
                      <w:lang w:val="en-CA"/>
                    </w:rPr>
                    <w:t>Growth Mindset across the curriculum</w:t>
                  </w:r>
                  <w:r w:rsidR="00BF1F6B">
                    <w:rPr>
                      <w:color w:val="538135" w:themeColor="accent6" w:themeShade="BF"/>
                      <w:lang w:val="en-CA"/>
                    </w:rPr>
                    <w:t xml:space="preserve"> (2)</w:t>
                  </w:r>
                </w:p>
              </w:tc>
            </w:tr>
            <w:tr w:rsidR="00C85C88" w:rsidRPr="00C85C88" w14:paraId="54F3DE1F" w14:textId="77777777" w:rsidTr="00986111">
              <w:trPr>
                <w:trHeight w:val="332"/>
              </w:trPr>
              <w:tc>
                <w:tcPr>
                  <w:tcW w:w="2035" w:type="dxa"/>
                </w:tcPr>
                <w:p w14:paraId="25D0E77A" w14:textId="77777777" w:rsidR="004F0D58" w:rsidRPr="00C85C88" w:rsidRDefault="004F0D58" w:rsidP="00A754F5">
                  <w:pPr>
                    <w:rPr>
                      <w:color w:val="538135" w:themeColor="accent6" w:themeShade="BF"/>
                      <w:lang w:val="en-CA"/>
                    </w:rPr>
                  </w:pPr>
                  <w:r w:rsidRPr="00C85C88">
                    <w:rPr>
                      <w:color w:val="538135" w:themeColor="accent6" w:themeShade="BF"/>
                      <w:lang w:val="en-CA"/>
                    </w:rPr>
                    <w:t>Unit Two</w:t>
                  </w:r>
                </w:p>
              </w:tc>
              <w:tc>
                <w:tcPr>
                  <w:tcW w:w="8714" w:type="dxa"/>
                </w:tcPr>
                <w:p w14:paraId="5A4CF22F" w14:textId="14FDCBAC" w:rsidR="004F0D58" w:rsidRPr="00C85C88" w:rsidRDefault="004F0D58" w:rsidP="00A754F5">
                  <w:pPr>
                    <w:rPr>
                      <w:color w:val="538135" w:themeColor="accent6" w:themeShade="BF"/>
                      <w:lang w:val="en-CA"/>
                    </w:rPr>
                  </w:pPr>
                  <w:r w:rsidRPr="00C85C88">
                    <w:rPr>
                      <w:color w:val="538135" w:themeColor="accent6" w:themeShade="BF"/>
                      <w:lang w:val="en-CA"/>
                    </w:rPr>
                    <w:t xml:space="preserve">Open Ended Problem </w:t>
                  </w:r>
                  <w:proofErr w:type="gramStart"/>
                  <w:r w:rsidRPr="00C85C88">
                    <w:rPr>
                      <w:color w:val="538135" w:themeColor="accent6" w:themeShade="BF"/>
                      <w:lang w:val="en-CA"/>
                    </w:rPr>
                    <w:t xml:space="preserve">Solving </w:t>
                  </w:r>
                  <w:r w:rsidR="00BF1F6B">
                    <w:rPr>
                      <w:color w:val="538135" w:themeColor="accent6" w:themeShade="BF"/>
                      <w:lang w:val="en-CA"/>
                    </w:rPr>
                    <w:t xml:space="preserve"> (</w:t>
                  </w:r>
                  <w:proofErr w:type="gramEnd"/>
                  <w:r w:rsidR="00BF1F6B">
                    <w:rPr>
                      <w:color w:val="538135" w:themeColor="accent6" w:themeShade="BF"/>
                      <w:lang w:val="en-CA"/>
                    </w:rPr>
                    <w:t>4)</w:t>
                  </w:r>
                </w:p>
              </w:tc>
            </w:tr>
            <w:tr w:rsidR="00C85C88" w:rsidRPr="00C85C88" w14:paraId="18F8AF56" w14:textId="77777777" w:rsidTr="00A754F5">
              <w:trPr>
                <w:trHeight w:val="332"/>
              </w:trPr>
              <w:tc>
                <w:tcPr>
                  <w:tcW w:w="2035" w:type="dxa"/>
                </w:tcPr>
                <w:p w14:paraId="2A9D3E6E" w14:textId="77777777" w:rsidR="004F0D58" w:rsidRPr="00C85C88" w:rsidRDefault="004F0D58" w:rsidP="00A754F5">
                  <w:pPr>
                    <w:rPr>
                      <w:color w:val="538135" w:themeColor="accent6" w:themeShade="BF"/>
                      <w:lang w:val="en-CA"/>
                    </w:rPr>
                  </w:pPr>
                  <w:r w:rsidRPr="00C85C88">
                    <w:rPr>
                      <w:color w:val="538135" w:themeColor="accent6" w:themeShade="BF"/>
                      <w:lang w:val="en-CA"/>
                    </w:rPr>
                    <w:t>Unit Three</w:t>
                  </w:r>
                </w:p>
              </w:tc>
              <w:tc>
                <w:tcPr>
                  <w:tcW w:w="8714" w:type="dxa"/>
                </w:tcPr>
                <w:p w14:paraId="6D70BC67" w14:textId="677B4000" w:rsidR="004F0D58" w:rsidRPr="00C85C88" w:rsidRDefault="004F0D58" w:rsidP="00A754F5">
                  <w:pPr>
                    <w:rPr>
                      <w:color w:val="538135" w:themeColor="accent6" w:themeShade="BF"/>
                      <w:lang w:val="en-CA"/>
                    </w:rPr>
                  </w:pPr>
                  <w:r w:rsidRPr="00C85C88">
                    <w:rPr>
                      <w:color w:val="538135" w:themeColor="accent6" w:themeShade="BF"/>
                      <w:lang w:val="en-CA"/>
                    </w:rPr>
                    <w:t xml:space="preserve">Strategic Problem </w:t>
                  </w:r>
                  <w:proofErr w:type="gramStart"/>
                  <w:r w:rsidRPr="00C85C88">
                    <w:rPr>
                      <w:color w:val="538135" w:themeColor="accent6" w:themeShade="BF"/>
                      <w:lang w:val="en-CA"/>
                    </w:rPr>
                    <w:t xml:space="preserve">Solving </w:t>
                  </w:r>
                  <w:r w:rsidR="00BF1F6B">
                    <w:rPr>
                      <w:color w:val="538135" w:themeColor="accent6" w:themeShade="BF"/>
                      <w:lang w:val="en-CA"/>
                    </w:rPr>
                    <w:t xml:space="preserve"> (</w:t>
                  </w:r>
                  <w:proofErr w:type="gramEnd"/>
                  <w:r w:rsidR="00BF1F6B">
                    <w:rPr>
                      <w:color w:val="538135" w:themeColor="accent6" w:themeShade="BF"/>
                      <w:lang w:val="en-CA"/>
                    </w:rPr>
                    <w:t>4)</w:t>
                  </w:r>
                </w:p>
              </w:tc>
            </w:tr>
            <w:tr w:rsidR="00C85C88" w:rsidRPr="00C85C88" w14:paraId="0F0D2659" w14:textId="77777777" w:rsidTr="00A754F5">
              <w:trPr>
                <w:trHeight w:val="260"/>
              </w:trPr>
              <w:tc>
                <w:tcPr>
                  <w:tcW w:w="2035" w:type="dxa"/>
                </w:tcPr>
                <w:p w14:paraId="176B29B9" w14:textId="77777777" w:rsidR="004F0D58" w:rsidRPr="00C85C88" w:rsidRDefault="004F0D58" w:rsidP="00A754F5">
                  <w:pPr>
                    <w:rPr>
                      <w:color w:val="538135" w:themeColor="accent6" w:themeShade="BF"/>
                      <w:lang w:val="en-CA"/>
                    </w:rPr>
                  </w:pPr>
                  <w:r w:rsidRPr="00C85C88">
                    <w:rPr>
                      <w:color w:val="538135" w:themeColor="accent6" w:themeShade="BF"/>
                      <w:lang w:val="en-CA"/>
                    </w:rPr>
                    <w:t>Unit Four</w:t>
                  </w:r>
                </w:p>
              </w:tc>
              <w:tc>
                <w:tcPr>
                  <w:tcW w:w="8714" w:type="dxa"/>
                </w:tcPr>
                <w:p w14:paraId="052C4985" w14:textId="7E533AE1" w:rsidR="00D17E91" w:rsidRPr="00C85C88" w:rsidRDefault="004F0D58" w:rsidP="00A754F5">
                  <w:pPr>
                    <w:rPr>
                      <w:color w:val="538135" w:themeColor="accent6" w:themeShade="BF"/>
                      <w:lang w:val="en-CA"/>
                    </w:rPr>
                  </w:pPr>
                  <w:r w:rsidRPr="00C85C88">
                    <w:rPr>
                      <w:color w:val="538135" w:themeColor="accent6" w:themeShade="BF"/>
                      <w:lang w:val="en-CA"/>
                    </w:rPr>
                    <w:t>PBL</w:t>
                  </w:r>
                  <w:r w:rsidR="00D17E91" w:rsidRPr="00C85C88">
                    <w:rPr>
                      <w:color w:val="538135" w:themeColor="accent6" w:themeShade="BF"/>
                      <w:lang w:val="en-CA"/>
                    </w:rPr>
                    <w:t>:</w:t>
                  </w:r>
                  <w:r w:rsidR="00BF1F6B">
                    <w:rPr>
                      <w:color w:val="538135" w:themeColor="accent6" w:themeShade="BF"/>
                      <w:lang w:val="en-CA"/>
                    </w:rPr>
                    <w:t xml:space="preserve"> Create, play and package a math board game to help Y5 math learners. (10)</w:t>
                  </w:r>
                </w:p>
              </w:tc>
            </w:tr>
            <w:tr w:rsidR="00C85C88" w:rsidRPr="00C85C88" w14:paraId="5144B459" w14:textId="77777777" w:rsidTr="001C7071">
              <w:trPr>
                <w:trHeight w:val="323"/>
              </w:trPr>
              <w:tc>
                <w:tcPr>
                  <w:tcW w:w="2035" w:type="dxa"/>
                </w:tcPr>
                <w:p w14:paraId="0684CC33" w14:textId="4C0060D1" w:rsidR="004F0D58" w:rsidRPr="00C85C88" w:rsidRDefault="004F0D58" w:rsidP="00A754F5">
                  <w:pPr>
                    <w:rPr>
                      <w:color w:val="538135" w:themeColor="accent6" w:themeShade="BF"/>
                      <w:lang w:val="en-CA"/>
                    </w:rPr>
                  </w:pPr>
                  <w:r w:rsidRPr="00C85C88">
                    <w:rPr>
                      <w:color w:val="538135" w:themeColor="accent6" w:themeShade="BF"/>
                      <w:lang w:val="en-CA"/>
                    </w:rPr>
                    <w:t xml:space="preserve">Unit Five </w:t>
                  </w:r>
                </w:p>
              </w:tc>
              <w:tc>
                <w:tcPr>
                  <w:tcW w:w="8714" w:type="dxa"/>
                </w:tcPr>
                <w:p w14:paraId="2F9A65EB" w14:textId="50DCFB8A" w:rsidR="004F0D58" w:rsidRPr="00C85C88" w:rsidRDefault="001C7071" w:rsidP="00A754F5">
                  <w:pPr>
                    <w:rPr>
                      <w:color w:val="538135" w:themeColor="accent6" w:themeShade="BF"/>
                      <w:lang w:val="en-CA"/>
                    </w:rPr>
                  </w:pPr>
                  <w:r w:rsidRPr="00C85C88">
                    <w:rPr>
                      <w:color w:val="538135" w:themeColor="accent6" w:themeShade="BF"/>
                      <w:lang w:val="en-CA"/>
                    </w:rPr>
                    <w:t>Math Puzzles across the curriculum</w:t>
                  </w:r>
                  <w:r w:rsidR="00BF1F6B">
                    <w:rPr>
                      <w:color w:val="538135" w:themeColor="accent6" w:themeShade="BF"/>
                      <w:lang w:val="en-CA"/>
                    </w:rPr>
                    <w:t xml:space="preserve"> (4)</w:t>
                  </w:r>
                </w:p>
              </w:tc>
            </w:tr>
            <w:tr w:rsidR="00C85C88" w:rsidRPr="00C85C88" w14:paraId="5C9B4124" w14:textId="77777777" w:rsidTr="00A754F5">
              <w:trPr>
                <w:trHeight w:val="242"/>
              </w:trPr>
              <w:tc>
                <w:tcPr>
                  <w:tcW w:w="2035" w:type="dxa"/>
                </w:tcPr>
                <w:p w14:paraId="53C79B37" w14:textId="77777777" w:rsidR="004F0D58" w:rsidRPr="00C85C88" w:rsidRDefault="004F0D58" w:rsidP="00A754F5">
                  <w:pPr>
                    <w:rPr>
                      <w:color w:val="538135" w:themeColor="accent6" w:themeShade="BF"/>
                      <w:lang w:val="en-CA"/>
                    </w:rPr>
                  </w:pPr>
                  <w:r w:rsidRPr="00C85C88">
                    <w:rPr>
                      <w:color w:val="538135" w:themeColor="accent6" w:themeShade="BF"/>
                      <w:lang w:val="en-CA"/>
                    </w:rPr>
                    <w:t>Unit Six</w:t>
                  </w:r>
                </w:p>
              </w:tc>
              <w:tc>
                <w:tcPr>
                  <w:tcW w:w="8714" w:type="dxa"/>
                </w:tcPr>
                <w:p w14:paraId="2B9A6180" w14:textId="5A06C5BE" w:rsidR="004F0D58" w:rsidRPr="00C85C88" w:rsidRDefault="001C7071" w:rsidP="00A754F5">
                  <w:pPr>
                    <w:rPr>
                      <w:color w:val="538135" w:themeColor="accent6" w:themeShade="BF"/>
                      <w:lang w:val="en-CA"/>
                    </w:rPr>
                  </w:pPr>
                  <w:r w:rsidRPr="00C85C88">
                    <w:rPr>
                      <w:color w:val="538135" w:themeColor="accent6" w:themeShade="BF"/>
                      <w:lang w:val="en-CA"/>
                    </w:rPr>
                    <w:t>Swift Coding: Learning to Code 1</w:t>
                  </w:r>
                  <w:r w:rsidR="00BF1F6B">
                    <w:rPr>
                      <w:color w:val="538135" w:themeColor="accent6" w:themeShade="BF"/>
                      <w:lang w:val="en-CA"/>
                    </w:rPr>
                    <w:t xml:space="preserve"> (6)</w:t>
                  </w:r>
                </w:p>
              </w:tc>
            </w:tr>
          </w:tbl>
          <w:p w14:paraId="4B1EF385" w14:textId="77777777" w:rsidR="004F0D58" w:rsidRPr="00C85C88" w:rsidRDefault="004F0D58" w:rsidP="001F2848">
            <w:pPr>
              <w:rPr>
                <w:color w:val="538135" w:themeColor="accent6" w:themeShade="BF"/>
                <w:lang w:val="en-CA"/>
              </w:rPr>
            </w:pPr>
          </w:p>
          <w:p w14:paraId="0D5F3F35" w14:textId="5233897B" w:rsidR="001F2848" w:rsidRDefault="001F2848" w:rsidP="004F0D58">
            <w:pPr>
              <w:rPr>
                <w:lang w:val="en-CA"/>
              </w:rPr>
            </w:pPr>
          </w:p>
        </w:tc>
      </w:tr>
      <w:tr w:rsidR="00DC5D62" w14:paraId="47E5E671" w14:textId="77777777" w:rsidTr="00107525">
        <w:tc>
          <w:tcPr>
            <w:tcW w:w="10975" w:type="dxa"/>
          </w:tcPr>
          <w:p w14:paraId="55099A12" w14:textId="760AFCE5" w:rsidR="00DC5D62" w:rsidRDefault="000F4E64" w:rsidP="001F2848">
            <w:pPr>
              <w:rPr>
                <w:b/>
                <w:color w:val="0070C0"/>
                <w:sz w:val="32"/>
                <w:szCs w:val="32"/>
                <w:lang w:val="en-CA"/>
              </w:rPr>
            </w:pPr>
            <w:r w:rsidRPr="000F4E64">
              <w:rPr>
                <w:b/>
                <w:color w:val="0070C0"/>
                <w:sz w:val="32"/>
                <w:szCs w:val="32"/>
                <w:lang w:val="en-CA"/>
              </w:rPr>
              <w:t>Year Six</w:t>
            </w:r>
          </w:p>
          <w:p w14:paraId="508784DF" w14:textId="77777777" w:rsidR="000F4E64" w:rsidRPr="000F4E64" w:rsidRDefault="000F4E64" w:rsidP="001F2848">
            <w:pPr>
              <w:rPr>
                <w:b/>
                <w:color w:val="0070C0"/>
                <w:sz w:val="32"/>
                <w:szCs w:val="32"/>
                <w:lang w:val="en-CA"/>
              </w:rPr>
            </w:pPr>
          </w:p>
          <w:p w14:paraId="6C687A7B" w14:textId="77777777" w:rsidR="001F2848" w:rsidRPr="00C85C88" w:rsidRDefault="001F2848" w:rsidP="001F2848">
            <w:pPr>
              <w:rPr>
                <w:b/>
                <w:color w:val="0070C0"/>
                <w:lang w:val="en-CA"/>
              </w:rPr>
            </w:pPr>
            <w:r w:rsidRPr="00C85C88">
              <w:rPr>
                <w:b/>
                <w:color w:val="0070C0"/>
                <w:lang w:val="en-CA"/>
              </w:rPr>
              <w:t>Math classes are streamed</w:t>
            </w:r>
          </w:p>
          <w:p w14:paraId="7F2FA7A2" w14:textId="77777777" w:rsidR="001F2848" w:rsidRPr="00C85C88" w:rsidRDefault="001F2848" w:rsidP="001F2848">
            <w:pPr>
              <w:rPr>
                <w:color w:val="0070C0"/>
                <w:lang w:val="en-CA"/>
              </w:rPr>
            </w:pPr>
          </w:p>
          <w:p w14:paraId="623EE1DE" w14:textId="77777777" w:rsidR="001F2848" w:rsidRPr="00C85C88" w:rsidRDefault="001F2848" w:rsidP="001F2848">
            <w:pPr>
              <w:rPr>
                <w:b/>
                <w:color w:val="0070C0"/>
                <w:lang w:val="en-CA"/>
              </w:rPr>
            </w:pPr>
            <w:r w:rsidRPr="00C85C88">
              <w:rPr>
                <w:b/>
                <w:color w:val="0070C0"/>
                <w:lang w:val="en-CA"/>
              </w:rPr>
              <w:t xml:space="preserve">Literacy Extension class once/week (double session) beginning ~Week </w:t>
            </w:r>
            <w:r w:rsidR="00EE05B7" w:rsidRPr="00C85C88">
              <w:rPr>
                <w:b/>
                <w:color w:val="0070C0"/>
                <w:lang w:val="en-CA"/>
              </w:rPr>
              <w:t>4</w:t>
            </w:r>
          </w:p>
          <w:p w14:paraId="216BF0C5" w14:textId="77777777" w:rsidR="00727CE8" w:rsidRPr="00C85C88" w:rsidRDefault="00727CE8" w:rsidP="00727CE8">
            <w:pPr>
              <w:rPr>
                <w:b/>
                <w:color w:val="0070C0"/>
                <w:lang w:val="en-CA"/>
              </w:rPr>
            </w:pPr>
            <w:r w:rsidRPr="00C85C88">
              <w:rPr>
                <w:b/>
                <w:color w:val="0070C0"/>
                <w:lang w:val="en-CA"/>
              </w:rPr>
              <w:t>Teacher: Christine Carey</w:t>
            </w:r>
          </w:p>
          <w:p w14:paraId="156E12E4" w14:textId="20252F7F" w:rsidR="00BF44F5" w:rsidRPr="00986111" w:rsidRDefault="00BF44F5" w:rsidP="00BF44F5">
            <w:pPr>
              <w:rPr>
                <w:i/>
                <w:color w:val="2E74B5" w:themeColor="accent5" w:themeShade="BF"/>
                <w:lang w:val="en-CA"/>
              </w:rPr>
            </w:pPr>
            <w:r w:rsidRPr="00986111">
              <w:rPr>
                <w:i/>
                <w:color w:val="2E74B5" w:themeColor="accent5" w:themeShade="BF"/>
                <w:lang w:val="en-CA"/>
              </w:rPr>
              <w:t xml:space="preserve">Description: </w:t>
            </w:r>
            <w:r w:rsidR="00A0541F" w:rsidRPr="00986111">
              <w:rPr>
                <w:i/>
                <w:color w:val="2E74B5" w:themeColor="accent5" w:themeShade="BF"/>
                <w:lang w:val="en-CA"/>
              </w:rPr>
              <w:t>TOTAL NUMBER OF LESSONS 31</w:t>
            </w:r>
          </w:p>
          <w:p w14:paraId="4500775A" w14:textId="77777777" w:rsidR="00727CE8" w:rsidRPr="00C85C88" w:rsidRDefault="00727CE8" w:rsidP="00727CE8">
            <w:pPr>
              <w:rPr>
                <w:color w:val="0070C0"/>
                <w:lang w:val="en-CA"/>
              </w:rPr>
            </w:pPr>
          </w:p>
          <w:p w14:paraId="3DEFA3F8" w14:textId="77777777" w:rsidR="00727CE8" w:rsidRPr="00C85C88" w:rsidRDefault="00727CE8" w:rsidP="00727CE8">
            <w:pPr>
              <w:rPr>
                <w:color w:val="0070C0"/>
                <w:lang w:val="en-CA"/>
              </w:rPr>
            </w:pPr>
            <w:r w:rsidRPr="00C85C88">
              <w:rPr>
                <w:color w:val="0070C0"/>
                <w:lang w:val="en-CA"/>
              </w:rPr>
              <w:t xml:space="preserve">Description: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5"/>
              <w:gridCol w:w="8714"/>
            </w:tblGrid>
            <w:tr w:rsidR="00C85C88" w:rsidRPr="00C85C88" w14:paraId="40A73352" w14:textId="77777777" w:rsidTr="004F0D58">
              <w:tc>
                <w:tcPr>
                  <w:tcW w:w="2035" w:type="dxa"/>
                </w:tcPr>
                <w:p w14:paraId="2D7226A1" w14:textId="77777777" w:rsidR="004F0D58" w:rsidRPr="00C85C88" w:rsidRDefault="004F0D58" w:rsidP="00727CE8">
                  <w:pPr>
                    <w:rPr>
                      <w:color w:val="0070C0"/>
                      <w:lang w:val="en-CA"/>
                    </w:rPr>
                  </w:pPr>
                  <w:r w:rsidRPr="00C85C88">
                    <w:rPr>
                      <w:color w:val="0070C0"/>
                      <w:lang w:val="en-CA"/>
                    </w:rPr>
                    <w:t>Unit One</w:t>
                  </w:r>
                </w:p>
              </w:tc>
              <w:tc>
                <w:tcPr>
                  <w:tcW w:w="8714" w:type="dxa"/>
                </w:tcPr>
                <w:p w14:paraId="0F40B78C" w14:textId="6D65A0DB" w:rsidR="004F0D58" w:rsidRDefault="00732FF3" w:rsidP="00727CE8">
                  <w:pPr>
                    <w:rPr>
                      <w:color w:val="0070C0"/>
                      <w:lang w:val="en-CA"/>
                    </w:rPr>
                  </w:pPr>
                  <w:r>
                    <w:rPr>
                      <w:color w:val="0070C0"/>
                      <w:lang w:val="en-CA"/>
                    </w:rPr>
                    <w:t xml:space="preserve">Autobiographies: </w:t>
                  </w:r>
                  <w:r w:rsidR="004F0D58" w:rsidRPr="00C85C88">
                    <w:rPr>
                      <w:color w:val="0070C0"/>
                      <w:lang w:val="en-CA"/>
                    </w:rPr>
                    <w:t>I Am Malala</w:t>
                  </w:r>
                  <w:r w:rsidR="00BF44F5">
                    <w:rPr>
                      <w:color w:val="0070C0"/>
                      <w:lang w:val="en-CA"/>
                    </w:rPr>
                    <w:t xml:space="preserve"> (6)</w:t>
                  </w:r>
                </w:p>
                <w:p w14:paraId="40CE2D28" w14:textId="0E94A192" w:rsidR="004F0D58" w:rsidRPr="00732FF3" w:rsidRDefault="00732FF3" w:rsidP="00727CE8">
                  <w:pPr>
                    <w:rPr>
                      <w:i/>
                      <w:color w:val="0070C0"/>
                      <w:lang w:val="en-CA"/>
                    </w:rPr>
                  </w:pPr>
                  <w:r w:rsidRPr="00732FF3">
                    <w:rPr>
                      <w:i/>
                      <w:color w:val="0070C0"/>
                      <w:lang w:val="en-CA"/>
                    </w:rPr>
                    <w:t xml:space="preserve">Writing </w:t>
                  </w:r>
                  <w:r w:rsidR="004F0D58" w:rsidRPr="00732FF3">
                    <w:rPr>
                      <w:i/>
                      <w:color w:val="0070C0"/>
                      <w:lang w:val="en-CA"/>
                    </w:rPr>
                    <w:t>Prologues and Epilogues</w:t>
                  </w:r>
                </w:p>
              </w:tc>
            </w:tr>
            <w:tr w:rsidR="00C85C88" w:rsidRPr="00C85C88" w14:paraId="0860F944" w14:textId="77777777" w:rsidTr="004F0D58">
              <w:tc>
                <w:tcPr>
                  <w:tcW w:w="2035" w:type="dxa"/>
                </w:tcPr>
                <w:p w14:paraId="696897D2" w14:textId="77777777" w:rsidR="004F0D58" w:rsidRPr="00C85C88" w:rsidRDefault="004F0D58" w:rsidP="00727CE8">
                  <w:pPr>
                    <w:rPr>
                      <w:color w:val="0070C0"/>
                      <w:lang w:val="en-CA"/>
                    </w:rPr>
                  </w:pPr>
                  <w:r w:rsidRPr="00C85C88">
                    <w:rPr>
                      <w:color w:val="0070C0"/>
                      <w:lang w:val="en-CA"/>
                    </w:rPr>
                    <w:t>Unit Two</w:t>
                  </w:r>
                </w:p>
              </w:tc>
              <w:tc>
                <w:tcPr>
                  <w:tcW w:w="8714" w:type="dxa"/>
                </w:tcPr>
                <w:p w14:paraId="6C95349E" w14:textId="74A5D27F" w:rsidR="004F0D58" w:rsidRPr="00C85C88" w:rsidRDefault="004F0D58" w:rsidP="00727CE8">
                  <w:pPr>
                    <w:rPr>
                      <w:color w:val="0070C0"/>
                      <w:lang w:val="en-CA"/>
                    </w:rPr>
                  </w:pPr>
                  <w:r w:rsidRPr="00C85C88">
                    <w:rPr>
                      <w:color w:val="0070C0"/>
                      <w:lang w:val="en-CA"/>
                    </w:rPr>
                    <w:t>Inside Out</w:t>
                  </w:r>
                  <w:r w:rsidR="00BF44F5">
                    <w:rPr>
                      <w:color w:val="0070C0"/>
                      <w:lang w:val="en-CA"/>
                    </w:rPr>
                    <w:t xml:space="preserve"> (6)</w:t>
                  </w:r>
                </w:p>
                <w:p w14:paraId="33108FBB" w14:textId="77777777" w:rsidR="004F0D58" w:rsidRPr="00C85C88" w:rsidRDefault="004F0D58" w:rsidP="00727CE8">
                  <w:pPr>
                    <w:rPr>
                      <w:color w:val="0070C0"/>
                      <w:lang w:val="en-CA"/>
                    </w:rPr>
                  </w:pPr>
                  <w:proofErr w:type="spellStart"/>
                  <w:r w:rsidRPr="00C85C88">
                    <w:rPr>
                      <w:color w:val="0070C0"/>
                      <w:lang w:val="en-CA"/>
                    </w:rPr>
                    <w:t>CrossOver</w:t>
                  </w:r>
                  <w:proofErr w:type="spellEnd"/>
                </w:p>
                <w:p w14:paraId="1D66B601" w14:textId="77777777" w:rsidR="004F0D58" w:rsidRPr="00C85C88" w:rsidRDefault="004F0D58" w:rsidP="00727CE8">
                  <w:pPr>
                    <w:rPr>
                      <w:color w:val="0070C0"/>
                      <w:lang w:val="en-CA"/>
                    </w:rPr>
                  </w:pPr>
                  <w:r w:rsidRPr="00C85C88">
                    <w:rPr>
                      <w:color w:val="0070C0"/>
                      <w:lang w:val="en-CA"/>
                    </w:rPr>
                    <w:t>Write a narrative in poetic form</w:t>
                  </w:r>
                </w:p>
              </w:tc>
            </w:tr>
            <w:tr w:rsidR="00C85C88" w:rsidRPr="00C85C88" w14:paraId="0786223D" w14:textId="77777777" w:rsidTr="004F0D58">
              <w:trPr>
                <w:trHeight w:val="620"/>
              </w:trPr>
              <w:tc>
                <w:tcPr>
                  <w:tcW w:w="2035" w:type="dxa"/>
                </w:tcPr>
                <w:p w14:paraId="0B476253" w14:textId="77777777" w:rsidR="004F0D58" w:rsidRPr="00C85C88" w:rsidRDefault="004F0D58" w:rsidP="00727CE8">
                  <w:pPr>
                    <w:rPr>
                      <w:color w:val="0070C0"/>
                      <w:lang w:val="en-CA"/>
                    </w:rPr>
                  </w:pPr>
                  <w:r w:rsidRPr="00C85C88">
                    <w:rPr>
                      <w:color w:val="0070C0"/>
                      <w:lang w:val="en-CA"/>
                    </w:rPr>
                    <w:t>Unit Three</w:t>
                  </w:r>
                </w:p>
              </w:tc>
              <w:tc>
                <w:tcPr>
                  <w:tcW w:w="8714" w:type="dxa"/>
                </w:tcPr>
                <w:p w14:paraId="4C93BB9B" w14:textId="1889495A" w:rsidR="004F0D58" w:rsidRPr="00C85C88" w:rsidRDefault="001C7071" w:rsidP="00727CE8">
                  <w:pPr>
                    <w:rPr>
                      <w:color w:val="0070C0"/>
                      <w:lang w:val="en-CA"/>
                    </w:rPr>
                  </w:pPr>
                  <w:r w:rsidRPr="00C85C88">
                    <w:rPr>
                      <w:color w:val="0070C0"/>
                      <w:lang w:val="en-CA"/>
                    </w:rPr>
                    <w:t xml:space="preserve">Plays: </w:t>
                  </w:r>
                  <w:r w:rsidR="004F0D58" w:rsidRPr="00C85C88">
                    <w:rPr>
                      <w:color w:val="0070C0"/>
                      <w:lang w:val="en-CA"/>
                    </w:rPr>
                    <w:t>Hamlet</w:t>
                  </w:r>
                  <w:r w:rsidRPr="00C85C88">
                    <w:rPr>
                      <w:color w:val="0070C0"/>
                      <w:lang w:val="en-CA"/>
                    </w:rPr>
                    <w:t xml:space="preserve"> </w:t>
                  </w:r>
                  <w:r w:rsidR="00BF44F5">
                    <w:rPr>
                      <w:color w:val="0070C0"/>
                      <w:lang w:val="en-CA"/>
                    </w:rPr>
                    <w:t>(8)</w:t>
                  </w:r>
                </w:p>
                <w:p w14:paraId="5A90FEA7" w14:textId="77777777" w:rsidR="004F0D58" w:rsidRPr="00C85C88" w:rsidRDefault="004F0D58" w:rsidP="00727CE8">
                  <w:pPr>
                    <w:rPr>
                      <w:color w:val="0070C0"/>
                      <w:lang w:val="en-CA"/>
                    </w:rPr>
                  </w:pPr>
                  <w:r w:rsidRPr="00C85C88">
                    <w:rPr>
                      <w:color w:val="0070C0"/>
                      <w:lang w:val="en-CA"/>
                    </w:rPr>
                    <w:t>RAFT</w:t>
                  </w:r>
                </w:p>
              </w:tc>
            </w:tr>
            <w:tr w:rsidR="00C85C88" w:rsidRPr="00C85C88" w14:paraId="686F0D8F" w14:textId="77777777" w:rsidTr="00BF44F5">
              <w:trPr>
                <w:trHeight w:val="899"/>
              </w:trPr>
              <w:tc>
                <w:tcPr>
                  <w:tcW w:w="2035" w:type="dxa"/>
                </w:tcPr>
                <w:p w14:paraId="3FDC4245" w14:textId="77777777" w:rsidR="004F0D58" w:rsidRPr="00C85C88" w:rsidRDefault="004F0D58" w:rsidP="00727CE8">
                  <w:pPr>
                    <w:rPr>
                      <w:color w:val="0070C0"/>
                      <w:lang w:val="en-CA"/>
                    </w:rPr>
                  </w:pPr>
                  <w:r w:rsidRPr="00C85C88">
                    <w:rPr>
                      <w:color w:val="0070C0"/>
                      <w:lang w:val="en-CA"/>
                    </w:rPr>
                    <w:t>Unit Four</w:t>
                  </w:r>
                </w:p>
              </w:tc>
              <w:tc>
                <w:tcPr>
                  <w:tcW w:w="8714" w:type="dxa"/>
                </w:tcPr>
                <w:p w14:paraId="7FE72F2C" w14:textId="65CFB4DF" w:rsidR="004F0D58" w:rsidRPr="00C85C88" w:rsidRDefault="004F0D58" w:rsidP="00727CE8">
                  <w:pPr>
                    <w:rPr>
                      <w:color w:val="0070C0"/>
                      <w:lang w:val="en-CA"/>
                    </w:rPr>
                  </w:pPr>
                  <w:r w:rsidRPr="00C85C88">
                    <w:rPr>
                      <w:color w:val="0070C0"/>
                      <w:lang w:val="en-CA"/>
                    </w:rPr>
                    <w:t>Persuasion</w:t>
                  </w:r>
                  <w:r w:rsidR="00BF44F5">
                    <w:rPr>
                      <w:color w:val="0070C0"/>
                      <w:lang w:val="en-CA"/>
                    </w:rPr>
                    <w:t xml:space="preserve"> (8)</w:t>
                  </w:r>
                </w:p>
                <w:p w14:paraId="05C818E0" w14:textId="32E99F4D" w:rsidR="004F0D58" w:rsidRPr="00C85C88" w:rsidRDefault="004F0D58" w:rsidP="00727CE8">
                  <w:pPr>
                    <w:rPr>
                      <w:color w:val="0070C0"/>
                      <w:lang w:val="en-CA"/>
                    </w:rPr>
                  </w:pPr>
                  <w:r w:rsidRPr="00C85C88">
                    <w:rPr>
                      <w:color w:val="0070C0"/>
                      <w:lang w:val="en-CA"/>
                    </w:rPr>
                    <w:t>Student Directed PBL</w:t>
                  </w:r>
                </w:p>
              </w:tc>
            </w:tr>
            <w:tr w:rsidR="00C85C88" w:rsidRPr="00C85C88" w14:paraId="550C6AF6" w14:textId="77777777" w:rsidTr="004F0D58">
              <w:trPr>
                <w:trHeight w:val="260"/>
              </w:trPr>
              <w:tc>
                <w:tcPr>
                  <w:tcW w:w="2035" w:type="dxa"/>
                </w:tcPr>
                <w:p w14:paraId="07680C08" w14:textId="77777777" w:rsidR="004F0D58" w:rsidRPr="00C85C88" w:rsidRDefault="004F0D58" w:rsidP="00727CE8">
                  <w:pPr>
                    <w:rPr>
                      <w:color w:val="0070C0"/>
                      <w:lang w:val="en-CA"/>
                    </w:rPr>
                  </w:pPr>
                  <w:r w:rsidRPr="00C85C88">
                    <w:rPr>
                      <w:color w:val="0070C0"/>
                      <w:lang w:val="en-CA"/>
                    </w:rPr>
                    <w:t xml:space="preserve">Unit Five </w:t>
                  </w:r>
                </w:p>
              </w:tc>
              <w:tc>
                <w:tcPr>
                  <w:tcW w:w="8714" w:type="dxa"/>
                </w:tcPr>
                <w:p w14:paraId="3DA243A8" w14:textId="6E5AA2CE" w:rsidR="004F0D58" w:rsidRPr="00C85C88" w:rsidRDefault="004F0D58" w:rsidP="00727CE8">
                  <w:pPr>
                    <w:rPr>
                      <w:color w:val="0070C0"/>
                      <w:lang w:val="en-CA"/>
                    </w:rPr>
                  </w:pPr>
                  <w:r w:rsidRPr="00C85C88">
                    <w:rPr>
                      <w:color w:val="0070C0"/>
                      <w:lang w:val="en-CA"/>
                    </w:rPr>
                    <w:t>Visual Literacy</w:t>
                  </w:r>
                  <w:r w:rsidR="00A0541F">
                    <w:rPr>
                      <w:color w:val="0070C0"/>
                      <w:lang w:val="en-CA"/>
                    </w:rPr>
                    <w:t xml:space="preserve"> (3</w:t>
                  </w:r>
                  <w:r w:rsidR="00BF44F5">
                    <w:rPr>
                      <w:color w:val="0070C0"/>
                      <w:lang w:val="en-CA"/>
                    </w:rPr>
                    <w:t>)</w:t>
                  </w:r>
                </w:p>
                <w:p w14:paraId="773A7ABB" w14:textId="19834D0D" w:rsidR="00BF44F5" w:rsidRDefault="004F0D58" w:rsidP="00727CE8">
                  <w:pPr>
                    <w:rPr>
                      <w:color w:val="0070C0"/>
                      <w:lang w:val="en-CA"/>
                    </w:rPr>
                  </w:pPr>
                  <w:r w:rsidRPr="00C85C88">
                    <w:rPr>
                      <w:color w:val="0070C0"/>
                      <w:lang w:val="en-CA"/>
                    </w:rPr>
                    <w:t xml:space="preserve">Why? </w:t>
                  </w:r>
                </w:p>
                <w:p w14:paraId="49080DF6" w14:textId="6065B9B8" w:rsidR="004F0D58" w:rsidRPr="00C85C88" w:rsidRDefault="00BF44F5" w:rsidP="00727CE8">
                  <w:pPr>
                    <w:rPr>
                      <w:color w:val="0070C0"/>
                      <w:lang w:val="en-CA"/>
                    </w:rPr>
                  </w:pPr>
                  <w:r>
                    <w:rPr>
                      <w:color w:val="0070C0"/>
                      <w:lang w:val="en-CA"/>
                    </w:rPr>
                    <w:t>Photo Story</w:t>
                  </w:r>
                </w:p>
              </w:tc>
            </w:tr>
          </w:tbl>
          <w:p w14:paraId="64B9D324" w14:textId="77777777" w:rsidR="00727CE8" w:rsidRDefault="00727CE8" w:rsidP="004F0D58">
            <w:pPr>
              <w:rPr>
                <w:lang w:val="en-CA"/>
              </w:rPr>
            </w:pPr>
          </w:p>
        </w:tc>
      </w:tr>
    </w:tbl>
    <w:p w14:paraId="59C65923" w14:textId="77777777" w:rsidR="00CD572B" w:rsidRDefault="00CD572B" w:rsidP="00D9085E">
      <w:pPr>
        <w:jc w:val="center"/>
        <w:rPr>
          <w:lang w:val="en-CA"/>
        </w:rPr>
      </w:pPr>
    </w:p>
    <w:p w14:paraId="2956769F" w14:textId="77777777" w:rsidR="00D9085E" w:rsidRDefault="00D9085E">
      <w:pPr>
        <w:rPr>
          <w:lang w:val="en-CA"/>
        </w:rPr>
      </w:pPr>
    </w:p>
    <w:p w14:paraId="7511829B" w14:textId="77777777" w:rsidR="00A77333" w:rsidRDefault="00A77333">
      <w:pPr>
        <w:rPr>
          <w:lang w:val="en-CA"/>
        </w:rPr>
      </w:pPr>
    </w:p>
    <w:p w14:paraId="3BCC7423" w14:textId="77777777" w:rsidR="00502DCA" w:rsidRDefault="00502DCA">
      <w:pPr>
        <w:rPr>
          <w:lang w:val="en-CA"/>
        </w:rPr>
      </w:pPr>
    </w:p>
    <w:p w14:paraId="2D90380F" w14:textId="77777777" w:rsidR="00A77333" w:rsidRDefault="00A77333" w:rsidP="00502DCA">
      <w:pPr>
        <w:rPr>
          <w:lang w:val="en-CA"/>
        </w:rPr>
      </w:pPr>
    </w:p>
    <w:p w14:paraId="10C36D05" w14:textId="77777777" w:rsidR="00502DCA" w:rsidRDefault="00502DCA" w:rsidP="00502DCA">
      <w:pPr>
        <w:rPr>
          <w:lang w:val="en-CA"/>
        </w:rPr>
      </w:pPr>
    </w:p>
    <w:p w14:paraId="343A1CED" w14:textId="77777777" w:rsidR="0005426B" w:rsidRDefault="0005426B" w:rsidP="00502DCA">
      <w:pPr>
        <w:rPr>
          <w:lang w:val="en-CA"/>
        </w:rPr>
      </w:pPr>
    </w:p>
    <w:p w14:paraId="34748E35" w14:textId="77777777" w:rsidR="00D9085E" w:rsidRDefault="00D9085E" w:rsidP="00502DCA">
      <w:pPr>
        <w:rPr>
          <w:lang w:val="en-CA"/>
        </w:rPr>
      </w:pPr>
    </w:p>
    <w:p w14:paraId="7680667C" w14:textId="77777777" w:rsidR="00A77333" w:rsidRDefault="00A77333" w:rsidP="00502DCA">
      <w:pPr>
        <w:rPr>
          <w:lang w:val="en-CA"/>
        </w:rPr>
      </w:pPr>
    </w:p>
    <w:p w14:paraId="36E89E14" w14:textId="77777777" w:rsidR="00A77333" w:rsidRDefault="00A77333" w:rsidP="00502DCA">
      <w:pPr>
        <w:rPr>
          <w:lang w:val="en-CA"/>
        </w:rPr>
      </w:pPr>
    </w:p>
    <w:p w14:paraId="15054900" w14:textId="77777777" w:rsidR="00A77333" w:rsidRDefault="00A77333" w:rsidP="00502DCA">
      <w:pPr>
        <w:rPr>
          <w:lang w:val="en-CA"/>
        </w:rPr>
      </w:pPr>
    </w:p>
    <w:p w14:paraId="06CE2F6A" w14:textId="77777777" w:rsidR="00502DCA" w:rsidRPr="00781867" w:rsidRDefault="00502DCA">
      <w:pPr>
        <w:rPr>
          <w:lang w:val="en-CA"/>
        </w:rPr>
      </w:pPr>
    </w:p>
    <w:sectPr w:rsidR="00502DCA" w:rsidRPr="00781867" w:rsidSect="00107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3821"/>
    <w:multiLevelType w:val="hybridMultilevel"/>
    <w:tmpl w:val="082E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011D1"/>
    <w:multiLevelType w:val="hybridMultilevel"/>
    <w:tmpl w:val="5D5E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67"/>
    <w:rsid w:val="0005426B"/>
    <w:rsid w:val="000A74D9"/>
    <w:rsid w:val="000C70DD"/>
    <w:rsid w:val="000F4E64"/>
    <w:rsid w:val="00103D88"/>
    <w:rsid w:val="00107525"/>
    <w:rsid w:val="00170F4E"/>
    <w:rsid w:val="001C7071"/>
    <w:rsid w:val="001D3672"/>
    <w:rsid w:val="001E4B71"/>
    <w:rsid w:val="001F2848"/>
    <w:rsid w:val="002072A4"/>
    <w:rsid w:val="00292563"/>
    <w:rsid w:val="002A606A"/>
    <w:rsid w:val="002F7FA8"/>
    <w:rsid w:val="00306E79"/>
    <w:rsid w:val="003422A5"/>
    <w:rsid w:val="003474EA"/>
    <w:rsid w:val="00435417"/>
    <w:rsid w:val="00435C30"/>
    <w:rsid w:val="00494332"/>
    <w:rsid w:val="004C1E0C"/>
    <w:rsid w:val="004D78ED"/>
    <w:rsid w:val="004F0D58"/>
    <w:rsid w:val="00502DCA"/>
    <w:rsid w:val="005B3518"/>
    <w:rsid w:val="005C451E"/>
    <w:rsid w:val="00676295"/>
    <w:rsid w:val="006865F3"/>
    <w:rsid w:val="006F715F"/>
    <w:rsid w:val="00727CE8"/>
    <w:rsid w:val="00730E4E"/>
    <w:rsid w:val="00732FF3"/>
    <w:rsid w:val="00781867"/>
    <w:rsid w:val="0083307C"/>
    <w:rsid w:val="00986111"/>
    <w:rsid w:val="00A0541F"/>
    <w:rsid w:val="00A175F6"/>
    <w:rsid w:val="00A346F5"/>
    <w:rsid w:val="00A51CB8"/>
    <w:rsid w:val="00A77333"/>
    <w:rsid w:val="00AB1C97"/>
    <w:rsid w:val="00B32B14"/>
    <w:rsid w:val="00B93F70"/>
    <w:rsid w:val="00BA76E7"/>
    <w:rsid w:val="00BF1F6B"/>
    <w:rsid w:val="00BF44F5"/>
    <w:rsid w:val="00C34D20"/>
    <w:rsid w:val="00C54BDB"/>
    <w:rsid w:val="00C85C88"/>
    <w:rsid w:val="00CD572B"/>
    <w:rsid w:val="00D17E91"/>
    <w:rsid w:val="00D314E6"/>
    <w:rsid w:val="00D7322D"/>
    <w:rsid w:val="00D9085E"/>
    <w:rsid w:val="00DB54C2"/>
    <w:rsid w:val="00DC5D62"/>
    <w:rsid w:val="00DC768A"/>
    <w:rsid w:val="00E52F8F"/>
    <w:rsid w:val="00E55D1D"/>
    <w:rsid w:val="00EC0619"/>
    <w:rsid w:val="00EE05B7"/>
    <w:rsid w:val="00EE6160"/>
    <w:rsid w:val="00EE7BF7"/>
    <w:rsid w:val="00EF61FB"/>
    <w:rsid w:val="00F309AA"/>
    <w:rsid w:val="00F92FD8"/>
    <w:rsid w:val="00FA1509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61C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6295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E77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630</Words>
  <Characters>3592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Carey [YCIS SH]</dc:creator>
  <cp:keywords/>
  <dc:description/>
  <cp:lastModifiedBy>Christine Carey [YCIS SH]</cp:lastModifiedBy>
  <cp:revision>12</cp:revision>
  <dcterms:created xsi:type="dcterms:W3CDTF">2018-06-03T03:58:00Z</dcterms:created>
  <dcterms:modified xsi:type="dcterms:W3CDTF">2018-06-25T07:06:00Z</dcterms:modified>
</cp:coreProperties>
</file>